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3CBAB" w14:textId="77777777" w:rsidR="000C5501" w:rsidRDefault="000C5501">
      <w:pPr>
        <w:pStyle w:val="BodyText"/>
        <w:rPr>
          <w:rFonts w:ascii="Times New Roman"/>
          <w:sz w:val="96"/>
        </w:rPr>
      </w:pPr>
    </w:p>
    <w:p w14:paraId="76B92686" w14:textId="77777777" w:rsidR="000C5501" w:rsidRDefault="000C5501">
      <w:pPr>
        <w:pStyle w:val="BodyText"/>
        <w:spacing w:before="239"/>
        <w:rPr>
          <w:rFonts w:ascii="Times New Roman"/>
          <w:sz w:val="96"/>
        </w:rPr>
      </w:pPr>
    </w:p>
    <w:p w14:paraId="541080E4" w14:textId="77777777" w:rsidR="00453CBA" w:rsidRPr="0071169F"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96"/>
          <w:szCs w:val="96"/>
        </w:rPr>
      </w:pPr>
      <w:r w:rsidRPr="0071169F">
        <w:rPr>
          <w:b/>
          <w:color w:val="000066"/>
          <w:sz w:val="96"/>
          <w:szCs w:val="96"/>
        </w:rPr>
        <w:t>Hendal Primary School</w:t>
      </w:r>
    </w:p>
    <w:p w14:paraId="182D82A6"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24F9C949"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1DABCB17"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629AF577"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r w:rsidRPr="002E3097">
        <w:rPr>
          <w:noProof/>
          <w:lang w:val="en-GB" w:eastAsia="en-GB"/>
        </w:rPr>
        <w:drawing>
          <wp:inline distT="0" distB="0" distL="0" distR="0" wp14:anchorId="0A6E9549" wp14:editId="4F61D315">
            <wp:extent cx="2924175" cy="2305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6DC7B457"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215E4CD7"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39B6A8DA" w14:textId="77777777" w:rsidR="00453CBA" w:rsidRPr="0016746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2F787762" w14:textId="0A6095BE"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72"/>
          <w:szCs w:val="72"/>
        </w:rPr>
      </w:pPr>
      <w:r>
        <w:rPr>
          <w:b/>
          <w:color w:val="000066"/>
          <w:sz w:val="72"/>
          <w:szCs w:val="72"/>
        </w:rPr>
        <w:t>Whistleblowing</w:t>
      </w:r>
      <w:r>
        <w:rPr>
          <w:b/>
          <w:color w:val="000066"/>
          <w:sz w:val="72"/>
          <w:szCs w:val="72"/>
        </w:rPr>
        <w:t xml:space="preserve"> Policy </w:t>
      </w:r>
    </w:p>
    <w:p w14:paraId="3B88A951"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04D4638B"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62FB7A2D"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648AF067"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41359A60"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4070317D"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2B274F5E"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1E1CA384"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4BB9B4AD" w14:textId="77777777" w:rsidR="00453CBA" w:rsidRPr="00C64C28"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b/>
          <w:color w:val="000066"/>
          <w:sz w:val="16"/>
          <w:szCs w:val="16"/>
        </w:rPr>
      </w:pPr>
    </w:p>
    <w:p w14:paraId="2E5533C1" w14:textId="77777777" w:rsidR="00453CBA" w:rsidRDefault="00453CBA" w:rsidP="00453CBA">
      <w:pPr>
        <w:pStyle w:val="Default"/>
        <w:rPr>
          <w:b/>
          <w:bCs/>
          <w:color w:val="002060"/>
          <w:sz w:val="20"/>
          <w:szCs w:val="20"/>
        </w:rPr>
      </w:pPr>
    </w:p>
    <w:p w14:paraId="15AF43F7" w14:textId="77777777" w:rsidR="00453CBA" w:rsidRDefault="00453CBA" w:rsidP="00453CBA">
      <w:pPr>
        <w:pStyle w:val="Default"/>
        <w:rPr>
          <w:b/>
          <w:bCs/>
          <w:color w:val="002060"/>
          <w:sz w:val="20"/>
          <w:szCs w:val="20"/>
        </w:rPr>
      </w:pPr>
    </w:p>
    <w:p w14:paraId="7FCF0DD4" w14:textId="77777777" w:rsidR="00453CBA" w:rsidRDefault="00453CBA" w:rsidP="00453CBA">
      <w:pPr>
        <w:pStyle w:val="Default"/>
        <w:rPr>
          <w:b/>
          <w:bCs/>
          <w:color w:val="002060"/>
          <w:sz w:val="20"/>
          <w:szCs w:val="20"/>
        </w:rPr>
      </w:pPr>
    </w:p>
    <w:p w14:paraId="45527993" w14:textId="77777777" w:rsidR="00453CBA" w:rsidRDefault="00453CBA" w:rsidP="00453CBA">
      <w:pPr>
        <w:pStyle w:val="Default"/>
        <w:rPr>
          <w:b/>
          <w:bCs/>
          <w:color w:val="002060"/>
          <w:sz w:val="20"/>
          <w:szCs w:val="20"/>
        </w:rPr>
      </w:pPr>
    </w:p>
    <w:p w14:paraId="080EC41D" w14:textId="1403795A" w:rsidR="00453CBA" w:rsidRPr="00F01DC5" w:rsidRDefault="00453CBA" w:rsidP="00453CBA">
      <w:pPr>
        <w:pStyle w:val="Default"/>
        <w:rPr>
          <w:color w:val="002060"/>
          <w:sz w:val="20"/>
          <w:szCs w:val="20"/>
        </w:rPr>
      </w:pPr>
      <w:r w:rsidRPr="00F01DC5">
        <w:rPr>
          <w:b/>
          <w:bCs/>
          <w:color w:val="002060"/>
          <w:sz w:val="20"/>
          <w:szCs w:val="20"/>
        </w:rPr>
        <w:t>Document Approved:</w:t>
      </w:r>
      <w:r>
        <w:rPr>
          <w:bCs/>
          <w:color w:val="002060"/>
          <w:sz w:val="20"/>
          <w:szCs w:val="20"/>
        </w:rPr>
        <w:t xml:space="preserve"> J</w:t>
      </w:r>
      <w:r>
        <w:rPr>
          <w:bCs/>
          <w:color w:val="002060"/>
          <w:sz w:val="20"/>
          <w:szCs w:val="20"/>
        </w:rPr>
        <w:t>anuary 26</w:t>
      </w:r>
    </w:p>
    <w:p w14:paraId="3986397E" w14:textId="59209066" w:rsidR="00453CBA" w:rsidRPr="00F01DC5" w:rsidRDefault="00453CBA" w:rsidP="00453CBA">
      <w:pPr>
        <w:pStyle w:val="Default"/>
        <w:rPr>
          <w:b/>
          <w:bCs/>
          <w:color w:val="002060"/>
          <w:sz w:val="20"/>
          <w:szCs w:val="20"/>
        </w:rPr>
      </w:pPr>
      <w:r w:rsidRPr="00F01DC5">
        <w:rPr>
          <w:b/>
          <w:bCs/>
          <w:color w:val="002060"/>
          <w:sz w:val="20"/>
          <w:szCs w:val="20"/>
        </w:rPr>
        <w:t xml:space="preserve">Review Date: </w:t>
      </w:r>
      <w:r>
        <w:rPr>
          <w:bCs/>
          <w:color w:val="002060"/>
          <w:sz w:val="20"/>
          <w:szCs w:val="20"/>
        </w:rPr>
        <w:t>J</w:t>
      </w:r>
      <w:r>
        <w:rPr>
          <w:bCs/>
          <w:color w:val="002060"/>
          <w:sz w:val="20"/>
          <w:szCs w:val="20"/>
        </w:rPr>
        <w:t>anuary 27</w:t>
      </w:r>
    </w:p>
    <w:p w14:paraId="6D587003" w14:textId="77777777" w:rsidR="00453CBA"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2060"/>
          <w:sz w:val="20"/>
          <w:szCs w:val="20"/>
        </w:rPr>
      </w:pPr>
      <w:r w:rsidRPr="00F01DC5">
        <w:rPr>
          <w:rFonts w:ascii="Calibri" w:hAnsi="Calibri" w:cs="Calibri"/>
          <w:b/>
          <w:bCs/>
          <w:color w:val="002060"/>
          <w:sz w:val="20"/>
          <w:szCs w:val="20"/>
        </w:rPr>
        <w:t>Lead Personnel</w:t>
      </w:r>
      <w:r w:rsidRPr="00F01DC5">
        <w:rPr>
          <w:rFonts w:ascii="Calibri" w:hAnsi="Calibri" w:cs="Calibri"/>
          <w:color w:val="002060"/>
          <w:sz w:val="20"/>
          <w:szCs w:val="20"/>
        </w:rPr>
        <w:t xml:space="preserve">:   Headteacher/Chair of Governors </w:t>
      </w:r>
    </w:p>
    <w:p w14:paraId="74CE09BD" w14:textId="77777777" w:rsidR="00453CBA" w:rsidRPr="00F01DC5" w:rsidRDefault="00453CBA" w:rsidP="00453C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b/>
          <w:color w:val="002060"/>
        </w:rPr>
      </w:pPr>
    </w:p>
    <w:p w14:paraId="1F58922C" w14:textId="77777777" w:rsidR="00453CBA" w:rsidRPr="00535530" w:rsidRDefault="00453CBA" w:rsidP="00453CBA">
      <w:pPr>
        <w:rPr>
          <w:rFonts w:ascii="Calibri" w:hAnsi="Calibri"/>
          <w:color w:val="002060"/>
          <w:sz w:val="20"/>
          <w:szCs w:val="20"/>
        </w:rPr>
      </w:pPr>
      <w:r w:rsidRPr="00535530">
        <w:rPr>
          <w:rFonts w:ascii="Calibri" w:hAnsi="Calibri"/>
          <w:color w:val="002060"/>
          <w:sz w:val="20"/>
          <w:szCs w:val="20"/>
        </w:rPr>
        <w:t>Signed by:</w:t>
      </w:r>
      <w:r w:rsidRPr="00535530">
        <w:rPr>
          <w:rFonts w:ascii="Calibri" w:hAnsi="Calibri"/>
          <w:color w:val="002060"/>
          <w:sz w:val="20"/>
          <w:szCs w:val="20"/>
        </w:rPr>
        <w:tab/>
      </w:r>
      <w:r w:rsidRPr="00535530">
        <w:rPr>
          <w:rFonts w:ascii="Calibri" w:hAnsi="Calibri"/>
          <w:color w:val="002060"/>
          <w:sz w:val="20"/>
          <w:szCs w:val="20"/>
        </w:rPr>
        <w:tab/>
      </w:r>
      <w:r w:rsidRPr="00535530">
        <w:rPr>
          <w:rFonts w:ascii="Calibri" w:hAnsi="Calibri"/>
          <w:color w:val="002060"/>
          <w:sz w:val="20"/>
          <w:szCs w:val="20"/>
        </w:rPr>
        <w:tab/>
      </w:r>
      <w:r w:rsidRPr="00535530">
        <w:rPr>
          <w:rFonts w:ascii="Calibri" w:hAnsi="Calibri"/>
          <w:color w:val="002060"/>
          <w:sz w:val="20"/>
          <w:szCs w:val="20"/>
        </w:rPr>
        <w:tab/>
      </w:r>
      <w:r w:rsidRPr="00535530">
        <w:rPr>
          <w:rFonts w:ascii="Calibri" w:hAnsi="Calibri"/>
          <w:color w:val="002060"/>
          <w:sz w:val="20"/>
          <w:szCs w:val="20"/>
        </w:rPr>
        <w:tab/>
      </w:r>
      <w:r w:rsidRPr="00535530">
        <w:rPr>
          <w:rFonts w:ascii="Calibri" w:hAnsi="Calibri"/>
          <w:color w:val="002060"/>
          <w:sz w:val="20"/>
          <w:szCs w:val="20"/>
        </w:rPr>
        <w:tab/>
      </w:r>
      <w:r w:rsidRPr="00535530">
        <w:rPr>
          <w:rFonts w:ascii="Calibri" w:hAnsi="Calibri"/>
          <w:color w:val="002060"/>
          <w:sz w:val="20"/>
          <w:szCs w:val="20"/>
        </w:rPr>
        <w:tab/>
      </w:r>
    </w:p>
    <w:p w14:paraId="23EC54DD" w14:textId="77777777" w:rsidR="00453CBA" w:rsidRPr="00F27AD2" w:rsidRDefault="00453CBA" w:rsidP="00453CBA">
      <w:pPr>
        <w:rPr>
          <w:rFonts w:ascii="Calibri" w:hAnsi="Calibri"/>
          <w:color w:val="002060"/>
          <w:sz w:val="20"/>
          <w:szCs w:val="20"/>
        </w:rPr>
      </w:pPr>
      <w:r w:rsidRPr="00F27AD2">
        <w:rPr>
          <w:rFonts w:ascii="Calibri" w:hAnsi="Calibri"/>
          <w:color w:val="002060"/>
          <w:sz w:val="20"/>
          <w:szCs w:val="20"/>
        </w:rPr>
        <w:t>Chair of Governors:</w:t>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color w:val="002060"/>
          <w:sz w:val="20"/>
          <w:szCs w:val="20"/>
        </w:rPr>
        <w:t xml:space="preserve">Date: </w:t>
      </w:r>
    </w:p>
    <w:p w14:paraId="3C806293" w14:textId="77777777" w:rsidR="00453CBA" w:rsidRPr="00F27AD2" w:rsidRDefault="00453CBA" w:rsidP="00453CBA">
      <w:pPr>
        <w:rPr>
          <w:rFonts w:ascii="Calibri" w:hAnsi="Calibri"/>
          <w:color w:val="002060"/>
          <w:sz w:val="20"/>
          <w:szCs w:val="20"/>
        </w:rPr>
      </w:pPr>
      <w:r w:rsidRPr="00F27AD2">
        <w:rPr>
          <w:rFonts w:ascii="Calibri" w:hAnsi="Calibri"/>
          <w:color w:val="002060"/>
          <w:sz w:val="20"/>
          <w:szCs w:val="20"/>
        </w:rPr>
        <w:t>Headteacher:</w:t>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b/>
          <w:color w:val="002060"/>
          <w:sz w:val="20"/>
          <w:szCs w:val="20"/>
        </w:rPr>
        <w:tab/>
      </w:r>
      <w:r w:rsidRPr="00F27AD2">
        <w:rPr>
          <w:rFonts w:ascii="Calibri" w:hAnsi="Calibri"/>
          <w:color w:val="002060"/>
          <w:sz w:val="20"/>
          <w:szCs w:val="20"/>
        </w:rPr>
        <w:t xml:space="preserve"> </w:t>
      </w:r>
      <w:r w:rsidRPr="00F27AD2">
        <w:rPr>
          <w:rFonts w:ascii="Calibri" w:hAnsi="Calibri"/>
          <w:color w:val="002060"/>
          <w:sz w:val="20"/>
          <w:szCs w:val="20"/>
        </w:rPr>
        <w:tab/>
      </w:r>
      <w:r w:rsidRPr="00F27AD2">
        <w:rPr>
          <w:rFonts w:ascii="Calibri" w:hAnsi="Calibri"/>
          <w:color w:val="002060"/>
          <w:sz w:val="20"/>
          <w:szCs w:val="20"/>
        </w:rPr>
        <w:tab/>
        <w:t xml:space="preserve">Date: </w:t>
      </w:r>
    </w:p>
    <w:p w14:paraId="24527566" w14:textId="2A4E4563" w:rsidR="00453CBA" w:rsidRPr="0016746A" w:rsidRDefault="00453CBA" w:rsidP="00453CBA">
      <w:pPr>
        <w:rPr>
          <w:rFonts w:ascii="Comic Sans MS" w:hAnsi="Comic Sans MS"/>
          <w:b/>
          <w:sz w:val="96"/>
          <w:szCs w:val="96"/>
        </w:rPr>
      </w:pPr>
      <w:r w:rsidRPr="00F27AD2">
        <w:rPr>
          <w:rFonts w:ascii="Calibri" w:hAnsi="Calibri"/>
          <w:b/>
          <w:color w:val="002060"/>
          <w:sz w:val="20"/>
          <w:szCs w:val="20"/>
        </w:rPr>
        <w:t xml:space="preserve">Agreed at the Governing Body Meeting on:   </w:t>
      </w:r>
      <w:r>
        <w:rPr>
          <w:rFonts w:ascii="Calibri" w:hAnsi="Calibri"/>
          <w:b/>
          <w:color w:val="002060"/>
          <w:sz w:val="20"/>
          <w:szCs w:val="20"/>
        </w:rPr>
        <w:t>1</w:t>
      </w:r>
      <w:r>
        <w:rPr>
          <w:rFonts w:ascii="Calibri" w:hAnsi="Calibri"/>
          <w:b/>
          <w:color w:val="002060"/>
          <w:sz w:val="20"/>
          <w:szCs w:val="20"/>
        </w:rPr>
        <w:t>7</w:t>
      </w:r>
      <w:r>
        <w:rPr>
          <w:rFonts w:ascii="Calibri" w:hAnsi="Calibri"/>
          <w:b/>
          <w:color w:val="002060"/>
          <w:sz w:val="20"/>
          <w:szCs w:val="20"/>
        </w:rPr>
        <w:t>.</w:t>
      </w:r>
      <w:r>
        <w:rPr>
          <w:rFonts w:ascii="Calibri" w:hAnsi="Calibri"/>
          <w:b/>
          <w:color w:val="002060"/>
          <w:sz w:val="20"/>
          <w:szCs w:val="20"/>
        </w:rPr>
        <w:t>3</w:t>
      </w:r>
      <w:r>
        <w:rPr>
          <w:rFonts w:ascii="Calibri" w:hAnsi="Calibri"/>
          <w:b/>
          <w:color w:val="002060"/>
          <w:sz w:val="20"/>
          <w:szCs w:val="20"/>
        </w:rPr>
        <w:t>.2</w:t>
      </w:r>
      <w:r>
        <w:rPr>
          <w:rFonts w:ascii="Calibri" w:hAnsi="Calibri"/>
          <w:b/>
          <w:color w:val="002060"/>
          <w:sz w:val="20"/>
          <w:szCs w:val="20"/>
        </w:rPr>
        <w:t>6</w:t>
      </w:r>
    </w:p>
    <w:p w14:paraId="2BB87687" w14:textId="77777777" w:rsidR="000C5501" w:rsidRDefault="000C5501">
      <w:pPr>
        <w:pStyle w:val="Title"/>
        <w:sectPr w:rsidR="000C5501">
          <w:headerReference w:type="default" r:id="rId8"/>
          <w:type w:val="continuous"/>
          <w:pgSz w:w="11910" w:h="16840"/>
          <w:pgMar w:top="1960" w:right="425" w:bottom="280" w:left="850" w:header="80" w:footer="0" w:gutter="0"/>
          <w:pgNumType w:start="1"/>
          <w:cols w:space="720"/>
        </w:sectPr>
      </w:pPr>
    </w:p>
    <w:p w14:paraId="5EA7D4C2" w14:textId="38EF090B" w:rsidR="000C5501" w:rsidRDefault="00453CBA" w:rsidP="00453CBA">
      <w:pPr>
        <w:spacing w:before="90" w:line="357" w:lineRule="auto"/>
        <w:ind w:left="1893" w:right="1623"/>
        <w:rPr>
          <w:sz w:val="52"/>
        </w:rPr>
      </w:pPr>
      <w:r>
        <w:rPr>
          <w:sz w:val="52"/>
        </w:rPr>
        <w:lastRenderedPageBreak/>
        <w:t xml:space="preserve">    </w:t>
      </w:r>
      <w:r>
        <w:rPr>
          <w:sz w:val="52"/>
        </w:rPr>
        <w:t>Whistleblowing</w:t>
      </w:r>
      <w:r>
        <w:rPr>
          <w:spacing w:val="-14"/>
          <w:sz w:val="52"/>
        </w:rPr>
        <w:t xml:space="preserve"> </w:t>
      </w:r>
      <w:r>
        <w:rPr>
          <w:sz w:val="52"/>
        </w:rPr>
        <w:t xml:space="preserve">Policy </w:t>
      </w:r>
    </w:p>
    <w:p w14:paraId="679A0DC3" w14:textId="77777777" w:rsidR="000C5501" w:rsidRDefault="00453CBA">
      <w:pPr>
        <w:spacing w:line="271" w:lineRule="exact"/>
        <w:ind w:left="385" w:right="807"/>
        <w:jc w:val="center"/>
        <w:rPr>
          <w:b/>
          <w:sz w:val="24"/>
        </w:rPr>
      </w:pPr>
      <w:r>
        <w:rPr>
          <w:b/>
          <w:spacing w:val="-2"/>
          <w:sz w:val="24"/>
        </w:rPr>
        <w:t>Contents</w:t>
      </w:r>
    </w:p>
    <w:p w14:paraId="1C0ED246" w14:textId="77777777" w:rsidR="000C5501" w:rsidRDefault="000C5501">
      <w:pPr>
        <w:pStyle w:val="BodyText"/>
        <w:spacing w:before="18"/>
        <w:rPr>
          <w:b/>
          <w:sz w:val="20"/>
        </w:rPr>
      </w:pPr>
    </w:p>
    <w:tbl>
      <w:tblPr>
        <w:tblW w:w="0" w:type="auto"/>
        <w:tblInd w:w="547" w:type="dxa"/>
        <w:tblLayout w:type="fixed"/>
        <w:tblCellMar>
          <w:left w:w="0" w:type="dxa"/>
          <w:right w:w="0" w:type="dxa"/>
        </w:tblCellMar>
        <w:tblLook w:val="01E0" w:firstRow="1" w:lastRow="1" w:firstColumn="1" w:lastColumn="1" w:noHBand="0" w:noVBand="0"/>
      </w:tblPr>
      <w:tblGrid>
        <w:gridCol w:w="1974"/>
        <w:gridCol w:w="5716"/>
        <w:gridCol w:w="890"/>
      </w:tblGrid>
      <w:tr w:rsidR="000C5501" w14:paraId="60688218" w14:textId="77777777">
        <w:trPr>
          <w:trHeight w:val="393"/>
        </w:trPr>
        <w:tc>
          <w:tcPr>
            <w:tcW w:w="1974" w:type="dxa"/>
          </w:tcPr>
          <w:p w14:paraId="7FA59880" w14:textId="77777777" w:rsidR="000C5501" w:rsidRDefault="00453CBA">
            <w:pPr>
              <w:pStyle w:val="TableParagraph"/>
              <w:spacing w:line="268" w:lineRule="exact"/>
              <w:rPr>
                <w:sz w:val="24"/>
              </w:rPr>
            </w:pPr>
            <w:r>
              <w:rPr>
                <w:sz w:val="24"/>
              </w:rPr>
              <w:t>Section</w:t>
            </w:r>
            <w:r>
              <w:rPr>
                <w:spacing w:val="-5"/>
                <w:sz w:val="24"/>
              </w:rPr>
              <w:t xml:space="preserve"> </w:t>
            </w:r>
            <w:r>
              <w:rPr>
                <w:spacing w:val="-2"/>
                <w:sz w:val="24"/>
              </w:rPr>
              <w:t>Number</w:t>
            </w:r>
          </w:p>
        </w:tc>
        <w:tc>
          <w:tcPr>
            <w:tcW w:w="5716" w:type="dxa"/>
          </w:tcPr>
          <w:p w14:paraId="0ED854DF" w14:textId="77777777" w:rsidR="000C5501" w:rsidRDefault="00453CBA">
            <w:pPr>
              <w:pStyle w:val="TableParagraph"/>
              <w:spacing w:line="268" w:lineRule="exact"/>
              <w:ind w:left="235"/>
              <w:rPr>
                <w:sz w:val="24"/>
              </w:rPr>
            </w:pPr>
            <w:r>
              <w:rPr>
                <w:spacing w:val="-2"/>
                <w:sz w:val="24"/>
              </w:rPr>
              <w:t>Title</w:t>
            </w:r>
          </w:p>
        </w:tc>
        <w:tc>
          <w:tcPr>
            <w:tcW w:w="890" w:type="dxa"/>
          </w:tcPr>
          <w:p w14:paraId="1C3CB7EB" w14:textId="77777777" w:rsidR="000C5501" w:rsidRDefault="00453CBA">
            <w:pPr>
              <w:pStyle w:val="TableParagraph"/>
              <w:spacing w:line="268" w:lineRule="exact"/>
              <w:ind w:left="281"/>
              <w:rPr>
                <w:sz w:val="24"/>
              </w:rPr>
            </w:pPr>
            <w:r>
              <w:rPr>
                <w:spacing w:val="-4"/>
                <w:sz w:val="24"/>
              </w:rPr>
              <w:t>Page</w:t>
            </w:r>
          </w:p>
        </w:tc>
      </w:tr>
      <w:tr w:rsidR="000C5501" w14:paraId="1906EDF9" w14:textId="77777777">
        <w:trPr>
          <w:trHeight w:val="518"/>
        </w:trPr>
        <w:tc>
          <w:tcPr>
            <w:tcW w:w="1974" w:type="dxa"/>
          </w:tcPr>
          <w:p w14:paraId="2453B6C0" w14:textId="77777777" w:rsidR="000C5501" w:rsidRDefault="00453CBA">
            <w:pPr>
              <w:pStyle w:val="TableParagraph"/>
              <w:spacing w:before="117"/>
              <w:rPr>
                <w:sz w:val="24"/>
              </w:rPr>
            </w:pPr>
            <w:r>
              <w:rPr>
                <w:spacing w:val="-5"/>
                <w:sz w:val="24"/>
              </w:rPr>
              <w:t>1.</w:t>
            </w:r>
          </w:p>
        </w:tc>
        <w:tc>
          <w:tcPr>
            <w:tcW w:w="5716" w:type="dxa"/>
          </w:tcPr>
          <w:p w14:paraId="3A96AA09" w14:textId="77777777" w:rsidR="000C5501" w:rsidRDefault="00453CBA">
            <w:pPr>
              <w:pStyle w:val="TableParagraph"/>
              <w:spacing w:before="117"/>
              <w:ind w:left="202"/>
              <w:rPr>
                <w:sz w:val="24"/>
              </w:rPr>
            </w:pPr>
            <w:r>
              <w:rPr>
                <w:spacing w:val="-2"/>
                <w:sz w:val="24"/>
              </w:rPr>
              <w:t>Introduction</w:t>
            </w:r>
          </w:p>
        </w:tc>
        <w:tc>
          <w:tcPr>
            <w:tcW w:w="890" w:type="dxa"/>
          </w:tcPr>
          <w:p w14:paraId="4105DD48" w14:textId="77777777" w:rsidR="000C5501" w:rsidRDefault="00453CBA">
            <w:pPr>
              <w:pStyle w:val="TableParagraph"/>
              <w:spacing w:before="117"/>
              <w:ind w:left="298"/>
              <w:rPr>
                <w:sz w:val="24"/>
              </w:rPr>
            </w:pPr>
            <w:r>
              <w:rPr>
                <w:spacing w:val="-10"/>
                <w:sz w:val="24"/>
              </w:rPr>
              <w:t>2</w:t>
            </w:r>
          </w:p>
        </w:tc>
      </w:tr>
      <w:tr w:rsidR="000C5501" w14:paraId="35E153AE" w14:textId="77777777">
        <w:trPr>
          <w:trHeight w:val="517"/>
        </w:trPr>
        <w:tc>
          <w:tcPr>
            <w:tcW w:w="1974" w:type="dxa"/>
          </w:tcPr>
          <w:p w14:paraId="39E422A1" w14:textId="77777777" w:rsidR="000C5501" w:rsidRDefault="00453CBA">
            <w:pPr>
              <w:pStyle w:val="TableParagraph"/>
              <w:spacing w:before="117"/>
              <w:rPr>
                <w:sz w:val="24"/>
              </w:rPr>
            </w:pPr>
            <w:r>
              <w:rPr>
                <w:spacing w:val="-5"/>
                <w:sz w:val="24"/>
              </w:rPr>
              <w:t>2.</w:t>
            </w:r>
          </w:p>
        </w:tc>
        <w:tc>
          <w:tcPr>
            <w:tcW w:w="5716" w:type="dxa"/>
          </w:tcPr>
          <w:p w14:paraId="001144AC" w14:textId="77777777" w:rsidR="000C5501" w:rsidRDefault="00453CBA">
            <w:pPr>
              <w:pStyle w:val="TableParagraph"/>
              <w:spacing w:before="117"/>
              <w:ind w:left="202"/>
              <w:rPr>
                <w:sz w:val="24"/>
              </w:rPr>
            </w:pPr>
            <w:r>
              <w:rPr>
                <w:sz w:val="24"/>
              </w:rPr>
              <w:t>Scope</w:t>
            </w:r>
            <w:r>
              <w:rPr>
                <w:spacing w:val="-1"/>
                <w:sz w:val="24"/>
              </w:rPr>
              <w:t xml:space="preserve"> </w:t>
            </w:r>
            <w:r>
              <w:rPr>
                <w:sz w:val="24"/>
              </w:rPr>
              <w:t>–</w:t>
            </w:r>
            <w:r>
              <w:rPr>
                <w:spacing w:val="-6"/>
                <w:sz w:val="24"/>
              </w:rPr>
              <w:t xml:space="preserve"> </w:t>
            </w:r>
            <w:r>
              <w:rPr>
                <w:sz w:val="24"/>
              </w:rPr>
              <w:t>Who</w:t>
            </w:r>
            <w:r>
              <w:rPr>
                <w:spacing w:val="-3"/>
                <w:sz w:val="24"/>
              </w:rPr>
              <w:t xml:space="preserve"> </w:t>
            </w:r>
            <w:r>
              <w:rPr>
                <w:sz w:val="24"/>
              </w:rPr>
              <w:t>the Policy</w:t>
            </w:r>
            <w:r>
              <w:rPr>
                <w:spacing w:val="-4"/>
                <w:sz w:val="24"/>
              </w:rPr>
              <w:t xml:space="preserve"> </w:t>
            </w:r>
            <w:r>
              <w:rPr>
                <w:sz w:val="24"/>
              </w:rPr>
              <w:t xml:space="preserve">Applies </w:t>
            </w:r>
            <w:r>
              <w:rPr>
                <w:spacing w:val="-5"/>
                <w:sz w:val="24"/>
              </w:rPr>
              <w:t>To</w:t>
            </w:r>
          </w:p>
        </w:tc>
        <w:tc>
          <w:tcPr>
            <w:tcW w:w="890" w:type="dxa"/>
          </w:tcPr>
          <w:p w14:paraId="31842738" w14:textId="77777777" w:rsidR="000C5501" w:rsidRDefault="00453CBA">
            <w:pPr>
              <w:pStyle w:val="TableParagraph"/>
              <w:spacing w:before="117"/>
              <w:ind w:left="298"/>
              <w:rPr>
                <w:sz w:val="24"/>
              </w:rPr>
            </w:pPr>
            <w:r>
              <w:rPr>
                <w:spacing w:val="-10"/>
                <w:sz w:val="24"/>
              </w:rPr>
              <w:t>2</w:t>
            </w:r>
          </w:p>
        </w:tc>
      </w:tr>
      <w:tr w:rsidR="000C5501" w14:paraId="5DFCA912" w14:textId="77777777">
        <w:trPr>
          <w:trHeight w:val="517"/>
        </w:trPr>
        <w:tc>
          <w:tcPr>
            <w:tcW w:w="1974" w:type="dxa"/>
          </w:tcPr>
          <w:p w14:paraId="20541480" w14:textId="77777777" w:rsidR="000C5501" w:rsidRDefault="00453CBA">
            <w:pPr>
              <w:pStyle w:val="TableParagraph"/>
              <w:spacing w:before="116"/>
              <w:rPr>
                <w:sz w:val="24"/>
              </w:rPr>
            </w:pPr>
            <w:r>
              <w:rPr>
                <w:spacing w:val="-5"/>
                <w:sz w:val="24"/>
              </w:rPr>
              <w:t>3.</w:t>
            </w:r>
          </w:p>
        </w:tc>
        <w:tc>
          <w:tcPr>
            <w:tcW w:w="5716" w:type="dxa"/>
          </w:tcPr>
          <w:p w14:paraId="54A3479E" w14:textId="77777777" w:rsidR="000C5501" w:rsidRDefault="00453CBA">
            <w:pPr>
              <w:pStyle w:val="TableParagraph"/>
              <w:spacing w:before="116"/>
              <w:ind w:left="202"/>
              <w:rPr>
                <w:sz w:val="24"/>
              </w:rPr>
            </w:pPr>
            <w:r>
              <w:rPr>
                <w:sz w:val="24"/>
              </w:rPr>
              <w:t>Data</w:t>
            </w:r>
            <w:r>
              <w:rPr>
                <w:spacing w:val="-4"/>
                <w:sz w:val="24"/>
              </w:rPr>
              <w:t xml:space="preserve"> </w:t>
            </w:r>
            <w:r>
              <w:rPr>
                <w:spacing w:val="-2"/>
                <w:sz w:val="24"/>
              </w:rPr>
              <w:t>Protection</w:t>
            </w:r>
          </w:p>
        </w:tc>
        <w:tc>
          <w:tcPr>
            <w:tcW w:w="890" w:type="dxa"/>
          </w:tcPr>
          <w:p w14:paraId="16FF5F6D" w14:textId="77777777" w:rsidR="000C5501" w:rsidRDefault="00453CBA">
            <w:pPr>
              <w:pStyle w:val="TableParagraph"/>
              <w:spacing w:before="116"/>
              <w:ind w:left="298"/>
              <w:rPr>
                <w:sz w:val="24"/>
              </w:rPr>
            </w:pPr>
            <w:r>
              <w:rPr>
                <w:spacing w:val="-10"/>
                <w:sz w:val="24"/>
              </w:rPr>
              <w:t>3</w:t>
            </w:r>
          </w:p>
        </w:tc>
      </w:tr>
      <w:tr w:rsidR="000C5501" w14:paraId="50E3E303" w14:textId="77777777">
        <w:trPr>
          <w:trHeight w:val="517"/>
        </w:trPr>
        <w:tc>
          <w:tcPr>
            <w:tcW w:w="1974" w:type="dxa"/>
          </w:tcPr>
          <w:p w14:paraId="40EEF486" w14:textId="77777777" w:rsidR="000C5501" w:rsidRDefault="00453CBA">
            <w:pPr>
              <w:pStyle w:val="TableParagraph"/>
              <w:spacing w:before="117"/>
              <w:rPr>
                <w:sz w:val="24"/>
              </w:rPr>
            </w:pPr>
            <w:r>
              <w:rPr>
                <w:spacing w:val="-5"/>
                <w:sz w:val="24"/>
              </w:rPr>
              <w:t>4.</w:t>
            </w:r>
          </w:p>
        </w:tc>
        <w:tc>
          <w:tcPr>
            <w:tcW w:w="5716" w:type="dxa"/>
          </w:tcPr>
          <w:p w14:paraId="2A27A27B" w14:textId="77777777" w:rsidR="000C5501" w:rsidRDefault="00453CBA">
            <w:pPr>
              <w:pStyle w:val="TableParagraph"/>
              <w:spacing w:before="117"/>
              <w:ind w:left="202"/>
              <w:rPr>
                <w:sz w:val="24"/>
              </w:rPr>
            </w:pPr>
            <w:r>
              <w:rPr>
                <w:sz w:val="24"/>
              </w:rPr>
              <w:t>Aims</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Policy</w:t>
            </w:r>
          </w:p>
        </w:tc>
        <w:tc>
          <w:tcPr>
            <w:tcW w:w="890" w:type="dxa"/>
          </w:tcPr>
          <w:p w14:paraId="4D910E71" w14:textId="77777777" w:rsidR="000C5501" w:rsidRDefault="00453CBA">
            <w:pPr>
              <w:pStyle w:val="TableParagraph"/>
              <w:spacing w:before="117"/>
              <w:ind w:left="298"/>
              <w:rPr>
                <w:sz w:val="24"/>
              </w:rPr>
            </w:pPr>
            <w:r>
              <w:rPr>
                <w:spacing w:val="-10"/>
                <w:sz w:val="24"/>
              </w:rPr>
              <w:t>3</w:t>
            </w:r>
          </w:p>
        </w:tc>
      </w:tr>
      <w:tr w:rsidR="000C5501" w14:paraId="74194821" w14:textId="77777777">
        <w:trPr>
          <w:trHeight w:val="517"/>
        </w:trPr>
        <w:tc>
          <w:tcPr>
            <w:tcW w:w="1974" w:type="dxa"/>
          </w:tcPr>
          <w:p w14:paraId="5188BB63" w14:textId="77777777" w:rsidR="000C5501" w:rsidRDefault="00453CBA">
            <w:pPr>
              <w:pStyle w:val="TableParagraph"/>
              <w:spacing w:before="116"/>
              <w:rPr>
                <w:sz w:val="24"/>
              </w:rPr>
            </w:pPr>
            <w:r>
              <w:rPr>
                <w:spacing w:val="-5"/>
                <w:sz w:val="24"/>
              </w:rPr>
              <w:t>5.</w:t>
            </w:r>
          </w:p>
        </w:tc>
        <w:tc>
          <w:tcPr>
            <w:tcW w:w="5716" w:type="dxa"/>
          </w:tcPr>
          <w:p w14:paraId="0589A1E1" w14:textId="77777777" w:rsidR="000C5501" w:rsidRDefault="00453CBA">
            <w:pPr>
              <w:pStyle w:val="TableParagraph"/>
              <w:spacing w:before="116"/>
              <w:ind w:left="202"/>
              <w:rPr>
                <w:sz w:val="24"/>
              </w:rPr>
            </w:pPr>
            <w:r>
              <w:rPr>
                <w:spacing w:val="-2"/>
                <w:sz w:val="24"/>
              </w:rPr>
              <w:t>Responsibilities</w:t>
            </w:r>
          </w:p>
        </w:tc>
        <w:tc>
          <w:tcPr>
            <w:tcW w:w="890" w:type="dxa"/>
          </w:tcPr>
          <w:p w14:paraId="0C13F135" w14:textId="77777777" w:rsidR="000C5501" w:rsidRDefault="00453CBA">
            <w:pPr>
              <w:pStyle w:val="TableParagraph"/>
              <w:spacing w:before="116"/>
              <w:ind w:left="298"/>
              <w:rPr>
                <w:sz w:val="24"/>
              </w:rPr>
            </w:pPr>
            <w:r>
              <w:rPr>
                <w:spacing w:val="-10"/>
                <w:sz w:val="24"/>
              </w:rPr>
              <w:t>4</w:t>
            </w:r>
          </w:p>
        </w:tc>
      </w:tr>
      <w:tr w:rsidR="000C5501" w14:paraId="54EA1A96" w14:textId="77777777">
        <w:trPr>
          <w:trHeight w:val="517"/>
        </w:trPr>
        <w:tc>
          <w:tcPr>
            <w:tcW w:w="1974" w:type="dxa"/>
          </w:tcPr>
          <w:p w14:paraId="08F11DF1" w14:textId="77777777" w:rsidR="000C5501" w:rsidRDefault="00453CBA">
            <w:pPr>
              <w:pStyle w:val="TableParagraph"/>
              <w:spacing w:before="117"/>
              <w:rPr>
                <w:sz w:val="24"/>
              </w:rPr>
            </w:pPr>
            <w:r>
              <w:rPr>
                <w:spacing w:val="-5"/>
                <w:sz w:val="24"/>
              </w:rPr>
              <w:t>6.</w:t>
            </w:r>
          </w:p>
        </w:tc>
        <w:tc>
          <w:tcPr>
            <w:tcW w:w="5716" w:type="dxa"/>
          </w:tcPr>
          <w:p w14:paraId="25165515" w14:textId="77777777" w:rsidR="000C5501" w:rsidRDefault="00453CBA">
            <w:pPr>
              <w:pStyle w:val="TableParagraph"/>
              <w:spacing w:before="117"/>
              <w:ind w:left="202"/>
              <w:rPr>
                <w:sz w:val="24"/>
              </w:rPr>
            </w:pPr>
            <w:r>
              <w:rPr>
                <w:spacing w:val="-2"/>
                <w:sz w:val="24"/>
              </w:rPr>
              <w:t>Disclosures</w:t>
            </w:r>
          </w:p>
        </w:tc>
        <w:tc>
          <w:tcPr>
            <w:tcW w:w="890" w:type="dxa"/>
          </w:tcPr>
          <w:p w14:paraId="64CAD8C0" w14:textId="77777777" w:rsidR="000C5501" w:rsidRDefault="00453CBA">
            <w:pPr>
              <w:pStyle w:val="TableParagraph"/>
              <w:spacing w:before="117"/>
              <w:ind w:left="298"/>
              <w:rPr>
                <w:sz w:val="24"/>
              </w:rPr>
            </w:pPr>
            <w:r>
              <w:rPr>
                <w:spacing w:val="-10"/>
                <w:sz w:val="24"/>
              </w:rPr>
              <w:t>5</w:t>
            </w:r>
          </w:p>
        </w:tc>
      </w:tr>
      <w:tr w:rsidR="000C5501" w14:paraId="1270F8BD" w14:textId="77777777">
        <w:trPr>
          <w:trHeight w:val="517"/>
        </w:trPr>
        <w:tc>
          <w:tcPr>
            <w:tcW w:w="1974" w:type="dxa"/>
          </w:tcPr>
          <w:p w14:paraId="340AC85B" w14:textId="77777777" w:rsidR="000C5501" w:rsidRDefault="00453CBA">
            <w:pPr>
              <w:pStyle w:val="TableParagraph"/>
              <w:spacing w:before="116"/>
              <w:rPr>
                <w:sz w:val="24"/>
              </w:rPr>
            </w:pPr>
            <w:r>
              <w:rPr>
                <w:spacing w:val="-5"/>
                <w:sz w:val="24"/>
              </w:rPr>
              <w:t>7.</w:t>
            </w:r>
          </w:p>
        </w:tc>
        <w:tc>
          <w:tcPr>
            <w:tcW w:w="5716" w:type="dxa"/>
          </w:tcPr>
          <w:p w14:paraId="1CB51910" w14:textId="77777777" w:rsidR="000C5501" w:rsidRDefault="00453CBA">
            <w:pPr>
              <w:pStyle w:val="TableParagraph"/>
              <w:spacing w:before="116"/>
              <w:ind w:left="202"/>
              <w:rPr>
                <w:sz w:val="24"/>
              </w:rPr>
            </w:pPr>
            <w:r>
              <w:rPr>
                <w:sz w:val="24"/>
              </w:rPr>
              <w:t>How</w:t>
            </w:r>
            <w:r>
              <w:rPr>
                <w:spacing w:val="-9"/>
                <w:sz w:val="24"/>
              </w:rPr>
              <w:t xml:space="preserve"> </w:t>
            </w:r>
            <w:r>
              <w:rPr>
                <w:sz w:val="24"/>
              </w:rPr>
              <w:t>to</w:t>
            </w:r>
            <w:r>
              <w:rPr>
                <w:spacing w:val="-5"/>
                <w:sz w:val="24"/>
              </w:rPr>
              <w:t xml:space="preserve"> </w:t>
            </w:r>
            <w:r>
              <w:rPr>
                <w:sz w:val="24"/>
              </w:rPr>
              <w:t>Raise</w:t>
            </w:r>
            <w:r>
              <w:rPr>
                <w:spacing w:val="-6"/>
                <w:sz w:val="24"/>
              </w:rPr>
              <w:t xml:space="preserve"> </w:t>
            </w:r>
            <w:r>
              <w:rPr>
                <w:sz w:val="24"/>
              </w:rPr>
              <w:t>a</w:t>
            </w:r>
            <w:r>
              <w:rPr>
                <w:spacing w:val="-5"/>
                <w:sz w:val="24"/>
              </w:rPr>
              <w:t xml:space="preserve"> </w:t>
            </w:r>
            <w:r>
              <w:rPr>
                <w:spacing w:val="-2"/>
                <w:sz w:val="24"/>
              </w:rPr>
              <w:t>Concern</w:t>
            </w:r>
          </w:p>
        </w:tc>
        <w:tc>
          <w:tcPr>
            <w:tcW w:w="890" w:type="dxa"/>
          </w:tcPr>
          <w:p w14:paraId="6A8F31A8" w14:textId="77777777" w:rsidR="000C5501" w:rsidRDefault="00453CBA">
            <w:pPr>
              <w:pStyle w:val="TableParagraph"/>
              <w:spacing w:before="116"/>
              <w:ind w:left="298"/>
              <w:rPr>
                <w:sz w:val="24"/>
              </w:rPr>
            </w:pPr>
            <w:r>
              <w:rPr>
                <w:spacing w:val="-10"/>
                <w:sz w:val="24"/>
              </w:rPr>
              <w:t>6</w:t>
            </w:r>
          </w:p>
        </w:tc>
      </w:tr>
      <w:tr w:rsidR="000C5501" w14:paraId="242DEA4E" w14:textId="77777777">
        <w:trPr>
          <w:trHeight w:val="518"/>
        </w:trPr>
        <w:tc>
          <w:tcPr>
            <w:tcW w:w="1974" w:type="dxa"/>
          </w:tcPr>
          <w:p w14:paraId="1303240F" w14:textId="77777777" w:rsidR="000C5501" w:rsidRDefault="00453CBA">
            <w:pPr>
              <w:pStyle w:val="TableParagraph"/>
              <w:spacing w:before="117"/>
              <w:rPr>
                <w:sz w:val="24"/>
              </w:rPr>
            </w:pPr>
            <w:r>
              <w:rPr>
                <w:spacing w:val="-5"/>
                <w:sz w:val="24"/>
              </w:rPr>
              <w:t>8.</w:t>
            </w:r>
          </w:p>
        </w:tc>
        <w:tc>
          <w:tcPr>
            <w:tcW w:w="5716" w:type="dxa"/>
          </w:tcPr>
          <w:p w14:paraId="7A8B0C2B" w14:textId="77777777" w:rsidR="000C5501" w:rsidRDefault="00453CBA">
            <w:pPr>
              <w:pStyle w:val="TableParagraph"/>
              <w:spacing w:before="117"/>
              <w:ind w:left="209"/>
              <w:rPr>
                <w:sz w:val="24"/>
              </w:rPr>
            </w:pPr>
            <w:r>
              <w:rPr>
                <w:sz w:val="24"/>
              </w:rPr>
              <w:t>How</w:t>
            </w:r>
            <w:r>
              <w:rPr>
                <w:spacing w:val="-5"/>
                <w:sz w:val="24"/>
              </w:rPr>
              <w:t xml:space="preserve"> </w:t>
            </w:r>
            <w:r>
              <w:rPr>
                <w:sz w:val="24"/>
              </w:rPr>
              <w:t>the</w:t>
            </w:r>
            <w:r>
              <w:rPr>
                <w:spacing w:val="4"/>
                <w:sz w:val="24"/>
              </w:rPr>
              <w:t xml:space="preserve"> </w:t>
            </w:r>
            <w:r>
              <w:rPr>
                <w:sz w:val="24"/>
              </w:rPr>
              <w:t>School</w:t>
            </w:r>
            <w:r>
              <w:rPr>
                <w:spacing w:val="-6"/>
                <w:sz w:val="24"/>
              </w:rPr>
              <w:t xml:space="preserve"> </w:t>
            </w:r>
            <w:r>
              <w:rPr>
                <w:sz w:val="24"/>
              </w:rPr>
              <w:t>Will</w:t>
            </w:r>
            <w:r>
              <w:rPr>
                <w:spacing w:val="-3"/>
                <w:sz w:val="24"/>
              </w:rPr>
              <w:t xml:space="preserve"> </w:t>
            </w:r>
            <w:r>
              <w:rPr>
                <w:spacing w:val="-2"/>
                <w:sz w:val="24"/>
              </w:rPr>
              <w:t>Respond</w:t>
            </w:r>
          </w:p>
        </w:tc>
        <w:tc>
          <w:tcPr>
            <w:tcW w:w="890" w:type="dxa"/>
          </w:tcPr>
          <w:p w14:paraId="435EBAB8" w14:textId="77777777" w:rsidR="000C5501" w:rsidRDefault="00453CBA">
            <w:pPr>
              <w:pStyle w:val="TableParagraph"/>
              <w:spacing w:before="117"/>
              <w:ind w:left="324"/>
              <w:rPr>
                <w:sz w:val="24"/>
              </w:rPr>
            </w:pPr>
            <w:r>
              <w:rPr>
                <w:spacing w:val="-10"/>
                <w:sz w:val="24"/>
              </w:rPr>
              <w:t>9</w:t>
            </w:r>
          </w:p>
        </w:tc>
      </w:tr>
      <w:tr w:rsidR="000C5501" w14:paraId="35D4D034" w14:textId="77777777">
        <w:trPr>
          <w:trHeight w:val="517"/>
        </w:trPr>
        <w:tc>
          <w:tcPr>
            <w:tcW w:w="1974" w:type="dxa"/>
          </w:tcPr>
          <w:p w14:paraId="1082746D" w14:textId="77777777" w:rsidR="000C5501" w:rsidRDefault="00453CBA">
            <w:pPr>
              <w:pStyle w:val="TableParagraph"/>
              <w:spacing w:before="117"/>
              <w:rPr>
                <w:sz w:val="24"/>
              </w:rPr>
            </w:pPr>
            <w:r>
              <w:rPr>
                <w:spacing w:val="-5"/>
                <w:sz w:val="24"/>
              </w:rPr>
              <w:t>9.</w:t>
            </w:r>
          </w:p>
        </w:tc>
        <w:tc>
          <w:tcPr>
            <w:tcW w:w="5716" w:type="dxa"/>
          </w:tcPr>
          <w:p w14:paraId="77B93503" w14:textId="77777777" w:rsidR="000C5501" w:rsidRDefault="00453CBA">
            <w:pPr>
              <w:pStyle w:val="TableParagraph"/>
              <w:spacing w:before="117"/>
              <w:ind w:left="211"/>
              <w:rPr>
                <w:sz w:val="24"/>
              </w:rPr>
            </w:pPr>
            <w:r>
              <w:rPr>
                <w:spacing w:val="-2"/>
                <w:sz w:val="24"/>
              </w:rPr>
              <w:t>Safeguards</w:t>
            </w:r>
          </w:p>
        </w:tc>
        <w:tc>
          <w:tcPr>
            <w:tcW w:w="890" w:type="dxa"/>
          </w:tcPr>
          <w:p w14:paraId="1733B5DE" w14:textId="77777777" w:rsidR="000C5501" w:rsidRDefault="00453CBA">
            <w:pPr>
              <w:pStyle w:val="TableParagraph"/>
              <w:spacing w:before="117"/>
              <w:ind w:left="324"/>
              <w:rPr>
                <w:sz w:val="24"/>
              </w:rPr>
            </w:pPr>
            <w:r>
              <w:rPr>
                <w:spacing w:val="-5"/>
                <w:sz w:val="24"/>
              </w:rPr>
              <w:t>11</w:t>
            </w:r>
          </w:p>
        </w:tc>
      </w:tr>
      <w:tr w:rsidR="000C5501" w14:paraId="56FE6F79" w14:textId="77777777">
        <w:trPr>
          <w:trHeight w:val="517"/>
        </w:trPr>
        <w:tc>
          <w:tcPr>
            <w:tcW w:w="1974" w:type="dxa"/>
          </w:tcPr>
          <w:p w14:paraId="40442A77" w14:textId="77777777" w:rsidR="000C5501" w:rsidRDefault="00453CBA">
            <w:pPr>
              <w:pStyle w:val="TableParagraph"/>
              <w:spacing w:before="116"/>
              <w:rPr>
                <w:sz w:val="24"/>
              </w:rPr>
            </w:pPr>
            <w:r>
              <w:rPr>
                <w:spacing w:val="-5"/>
                <w:sz w:val="24"/>
              </w:rPr>
              <w:t>10.</w:t>
            </w:r>
          </w:p>
        </w:tc>
        <w:tc>
          <w:tcPr>
            <w:tcW w:w="5716" w:type="dxa"/>
          </w:tcPr>
          <w:p w14:paraId="121DED54" w14:textId="77777777" w:rsidR="000C5501" w:rsidRDefault="00453CBA">
            <w:pPr>
              <w:pStyle w:val="TableParagraph"/>
              <w:spacing w:before="116"/>
              <w:ind w:left="202"/>
              <w:rPr>
                <w:sz w:val="24"/>
              </w:rPr>
            </w:pPr>
            <w:r>
              <w:rPr>
                <w:sz w:val="24"/>
              </w:rPr>
              <w:t>Relevant</w:t>
            </w:r>
            <w:r>
              <w:rPr>
                <w:spacing w:val="-17"/>
                <w:sz w:val="24"/>
              </w:rPr>
              <w:t xml:space="preserve"> </w:t>
            </w:r>
            <w:r>
              <w:rPr>
                <w:spacing w:val="-2"/>
                <w:sz w:val="24"/>
              </w:rPr>
              <w:t>Legislation</w:t>
            </w:r>
          </w:p>
        </w:tc>
        <w:tc>
          <w:tcPr>
            <w:tcW w:w="890" w:type="dxa"/>
          </w:tcPr>
          <w:p w14:paraId="212657AE" w14:textId="77777777" w:rsidR="000C5501" w:rsidRDefault="00453CBA">
            <w:pPr>
              <w:pStyle w:val="TableParagraph"/>
              <w:spacing w:before="116"/>
              <w:ind w:left="317"/>
              <w:rPr>
                <w:sz w:val="24"/>
              </w:rPr>
            </w:pPr>
            <w:r>
              <w:rPr>
                <w:spacing w:val="-5"/>
                <w:sz w:val="24"/>
              </w:rPr>
              <w:t>13</w:t>
            </w:r>
          </w:p>
        </w:tc>
      </w:tr>
      <w:tr w:rsidR="000C5501" w14:paraId="50ED8B27" w14:textId="77777777">
        <w:trPr>
          <w:trHeight w:val="517"/>
        </w:trPr>
        <w:tc>
          <w:tcPr>
            <w:tcW w:w="1974" w:type="dxa"/>
          </w:tcPr>
          <w:p w14:paraId="7A0756CF" w14:textId="77777777" w:rsidR="000C5501" w:rsidRDefault="00453CBA">
            <w:pPr>
              <w:pStyle w:val="TableParagraph"/>
              <w:spacing w:before="117"/>
              <w:rPr>
                <w:sz w:val="24"/>
              </w:rPr>
            </w:pPr>
            <w:r>
              <w:rPr>
                <w:spacing w:val="-5"/>
                <w:sz w:val="24"/>
              </w:rPr>
              <w:t>11.</w:t>
            </w:r>
          </w:p>
        </w:tc>
        <w:tc>
          <w:tcPr>
            <w:tcW w:w="5716" w:type="dxa"/>
          </w:tcPr>
          <w:p w14:paraId="069A4BF2" w14:textId="77777777" w:rsidR="000C5501" w:rsidRDefault="00453CBA">
            <w:pPr>
              <w:pStyle w:val="TableParagraph"/>
              <w:spacing w:before="117"/>
              <w:ind w:left="202"/>
              <w:rPr>
                <w:sz w:val="24"/>
              </w:rPr>
            </w:pPr>
            <w:r>
              <w:rPr>
                <w:spacing w:val="-2"/>
                <w:sz w:val="24"/>
              </w:rPr>
              <w:t>Definitions</w:t>
            </w:r>
          </w:p>
        </w:tc>
        <w:tc>
          <w:tcPr>
            <w:tcW w:w="890" w:type="dxa"/>
          </w:tcPr>
          <w:p w14:paraId="6860496B" w14:textId="77777777" w:rsidR="000C5501" w:rsidRDefault="00453CBA">
            <w:pPr>
              <w:pStyle w:val="TableParagraph"/>
              <w:spacing w:before="117"/>
              <w:ind w:left="343"/>
              <w:rPr>
                <w:sz w:val="24"/>
              </w:rPr>
            </w:pPr>
            <w:r>
              <w:rPr>
                <w:spacing w:val="-5"/>
                <w:sz w:val="24"/>
              </w:rPr>
              <w:t>13</w:t>
            </w:r>
          </w:p>
        </w:tc>
      </w:tr>
      <w:tr w:rsidR="000C5501" w14:paraId="57CE21D1" w14:textId="77777777">
        <w:trPr>
          <w:trHeight w:val="675"/>
        </w:trPr>
        <w:tc>
          <w:tcPr>
            <w:tcW w:w="1974" w:type="dxa"/>
          </w:tcPr>
          <w:p w14:paraId="4400259E" w14:textId="77777777" w:rsidR="000C5501" w:rsidRDefault="00453CBA">
            <w:pPr>
              <w:pStyle w:val="TableParagraph"/>
              <w:spacing w:before="116"/>
              <w:rPr>
                <w:sz w:val="24"/>
              </w:rPr>
            </w:pPr>
            <w:r>
              <w:rPr>
                <w:spacing w:val="-5"/>
                <w:sz w:val="24"/>
              </w:rPr>
              <w:t>12.</w:t>
            </w:r>
          </w:p>
        </w:tc>
        <w:tc>
          <w:tcPr>
            <w:tcW w:w="5716" w:type="dxa"/>
          </w:tcPr>
          <w:p w14:paraId="54AFFF0E" w14:textId="77777777" w:rsidR="000C5501" w:rsidRDefault="00453CBA">
            <w:pPr>
              <w:pStyle w:val="TableParagraph"/>
              <w:spacing w:before="116"/>
              <w:ind w:left="202"/>
              <w:rPr>
                <w:sz w:val="24"/>
              </w:rPr>
            </w:pPr>
            <w:r>
              <w:rPr>
                <w:sz w:val="24"/>
              </w:rPr>
              <w:t>Associated</w:t>
            </w:r>
            <w:r>
              <w:rPr>
                <w:spacing w:val="-4"/>
                <w:sz w:val="24"/>
              </w:rPr>
              <w:t xml:space="preserve"> </w:t>
            </w:r>
            <w:r>
              <w:rPr>
                <w:spacing w:val="-2"/>
                <w:sz w:val="24"/>
              </w:rPr>
              <w:t>Documents</w:t>
            </w:r>
          </w:p>
        </w:tc>
        <w:tc>
          <w:tcPr>
            <w:tcW w:w="890" w:type="dxa"/>
          </w:tcPr>
          <w:p w14:paraId="7ED8A20F" w14:textId="77777777" w:rsidR="000C5501" w:rsidRDefault="00453CBA">
            <w:pPr>
              <w:pStyle w:val="TableParagraph"/>
              <w:spacing w:before="116"/>
              <w:ind w:left="343"/>
              <w:rPr>
                <w:sz w:val="24"/>
              </w:rPr>
            </w:pPr>
            <w:r>
              <w:rPr>
                <w:spacing w:val="-5"/>
                <w:sz w:val="24"/>
              </w:rPr>
              <w:t>13</w:t>
            </w:r>
          </w:p>
        </w:tc>
      </w:tr>
      <w:tr w:rsidR="000C5501" w14:paraId="2C0CD56A" w14:textId="77777777">
        <w:trPr>
          <w:trHeight w:val="1232"/>
        </w:trPr>
        <w:tc>
          <w:tcPr>
            <w:tcW w:w="1974" w:type="dxa"/>
          </w:tcPr>
          <w:p w14:paraId="19F43F3F" w14:textId="77777777" w:rsidR="000C5501" w:rsidRDefault="00453CBA">
            <w:pPr>
              <w:pStyle w:val="TableParagraph"/>
              <w:spacing w:before="275"/>
              <w:rPr>
                <w:sz w:val="24"/>
              </w:rPr>
            </w:pPr>
            <w:r>
              <w:rPr>
                <w:sz w:val="24"/>
              </w:rPr>
              <w:t>Appendix</w:t>
            </w:r>
            <w:r>
              <w:rPr>
                <w:spacing w:val="-5"/>
                <w:sz w:val="24"/>
              </w:rPr>
              <w:t xml:space="preserve"> </w:t>
            </w:r>
            <w:r>
              <w:rPr>
                <w:spacing w:val="-10"/>
                <w:sz w:val="24"/>
              </w:rPr>
              <w:t>1</w:t>
            </w:r>
          </w:p>
          <w:p w14:paraId="4A2B1214" w14:textId="77777777" w:rsidR="000C5501" w:rsidRDefault="00453CBA">
            <w:pPr>
              <w:pStyle w:val="TableParagraph"/>
              <w:spacing w:before="243"/>
              <w:rPr>
                <w:sz w:val="24"/>
              </w:rPr>
            </w:pPr>
            <w:r>
              <w:rPr>
                <w:sz w:val="24"/>
              </w:rPr>
              <w:t>Appendix</w:t>
            </w:r>
            <w:r>
              <w:rPr>
                <w:spacing w:val="-5"/>
                <w:sz w:val="24"/>
              </w:rPr>
              <w:t xml:space="preserve"> </w:t>
            </w:r>
            <w:r>
              <w:rPr>
                <w:spacing w:val="-10"/>
                <w:sz w:val="24"/>
              </w:rPr>
              <w:t>2</w:t>
            </w:r>
          </w:p>
        </w:tc>
        <w:tc>
          <w:tcPr>
            <w:tcW w:w="5716" w:type="dxa"/>
          </w:tcPr>
          <w:p w14:paraId="716159F6" w14:textId="77777777" w:rsidR="000C5501" w:rsidRDefault="00453CBA">
            <w:pPr>
              <w:pStyle w:val="TableParagraph"/>
              <w:spacing w:before="31" w:line="520" w:lineRule="atLeast"/>
              <w:ind w:left="209" w:right="2551" w:hanging="7"/>
              <w:rPr>
                <w:sz w:val="24"/>
              </w:rPr>
            </w:pPr>
            <w:r>
              <w:rPr>
                <w:sz w:val="24"/>
              </w:rPr>
              <w:t>Qualifying</w:t>
            </w:r>
            <w:r>
              <w:rPr>
                <w:spacing w:val="-17"/>
                <w:sz w:val="24"/>
              </w:rPr>
              <w:t xml:space="preserve"> </w:t>
            </w:r>
            <w:r>
              <w:rPr>
                <w:sz w:val="24"/>
              </w:rPr>
              <w:t>Disclosure</w:t>
            </w:r>
            <w:r>
              <w:rPr>
                <w:spacing w:val="-17"/>
                <w:sz w:val="24"/>
              </w:rPr>
              <w:t xml:space="preserve"> </w:t>
            </w:r>
            <w:r>
              <w:rPr>
                <w:sz w:val="24"/>
              </w:rPr>
              <w:t>Guide List of Prescribed Persons</w:t>
            </w:r>
          </w:p>
        </w:tc>
        <w:tc>
          <w:tcPr>
            <w:tcW w:w="890" w:type="dxa"/>
          </w:tcPr>
          <w:p w14:paraId="3EC52442" w14:textId="77777777" w:rsidR="000C5501" w:rsidRDefault="000C5501">
            <w:pPr>
              <w:pStyle w:val="TableParagraph"/>
              <w:ind w:left="0"/>
              <w:rPr>
                <w:rFonts w:ascii="Times New Roman"/>
                <w:sz w:val="26"/>
              </w:rPr>
            </w:pPr>
          </w:p>
        </w:tc>
      </w:tr>
      <w:tr w:rsidR="000C5501" w14:paraId="37FF130A" w14:textId="77777777">
        <w:trPr>
          <w:trHeight w:val="575"/>
        </w:trPr>
        <w:tc>
          <w:tcPr>
            <w:tcW w:w="1974" w:type="dxa"/>
          </w:tcPr>
          <w:p w14:paraId="03640A65" w14:textId="77777777" w:rsidR="000C5501" w:rsidRDefault="00453CBA">
            <w:pPr>
              <w:pStyle w:val="TableParagraph"/>
              <w:spacing w:before="154"/>
              <w:rPr>
                <w:sz w:val="24"/>
              </w:rPr>
            </w:pPr>
            <w:r>
              <w:rPr>
                <w:sz w:val="24"/>
              </w:rPr>
              <w:t>Appendix</w:t>
            </w:r>
            <w:r>
              <w:rPr>
                <w:spacing w:val="-5"/>
                <w:sz w:val="24"/>
              </w:rPr>
              <w:t xml:space="preserve"> </w:t>
            </w:r>
            <w:r>
              <w:rPr>
                <w:spacing w:val="-10"/>
                <w:sz w:val="24"/>
              </w:rPr>
              <w:t>3</w:t>
            </w:r>
          </w:p>
        </w:tc>
        <w:tc>
          <w:tcPr>
            <w:tcW w:w="5716" w:type="dxa"/>
          </w:tcPr>
          <w:p w14:paraId="2FEF71BA" w14:textId="77777777" w:rsidR="000C5501" w:rsidRDefault="00453CBA">
            <w:pPr>
              <w:pStyle w:val="TableParagraph"/>
              <w:spacing w:before="154"/>
              <w:ind w:left="211"/>
              <w:rPr>
                <w:sz w:val="24"/>
              </w:rPr>
            </w:pPr>
            <w:r>
              <w:rPr>
                <w:sz w:val="24"/>
              </w:rPr>
              <w:t>Raising</w:t>
            </w:r>
            <w:r>
              <w:rPr>
                <w:spacing w:val="-6"/>
                <w:sz w:val="24"/>
              </w:rPr>
              <w:t xml:space="preserve"> </w:t>
            </w:r>
            <w:r>
              <w:rPr>
                <w:sz w:val="24"/>
              </w:rPr>
              <w:t>a</w:t>
            </w:r>
            <w:r>
              <w:rPr>
                <w:spacing w:val="-3"/>
                <w:sz w:val="24"/>
              </w:rPr>
              <w:t xml:space="preserve"> </w:t>
            </w:r>
            <w:r>
              <w:rPr>
                <w:sz w:val="24"/>
              </w:rPr>
              <w:t>Concern</w:t>
            </w:r>
            <w:r>
              <w:rPr>
                <w:spacing w:val="-6"/>
                <w:sz w:val="24"/>
              </w:rPr>
              <w:t xml:space="preserve"> </w:t>
            </w:r>
            <w:r>
              <w:rPr>
                <w:sz w:val="24"/>
              </w:rPr>
              <w:t>about</w:t>
            </w:r>
            <w:r>
              <w:rPr>
                <w:spacing w:val="-6"/>
                <w:sz w:val="24"/>
              </w:rPr>
              <w:t xml:space="preserve"> </w:t>
            </w:r>
            <w:r>
              <w:rPr>
                <w:sz w:val="24"/>
              </w:rPr>
              <w:t>Wrongdoing</w:t>
            </w:r>
            <w:r>
              <w:rPr>
                <w:spacing w:val="-5"/>
                <w:sz w:val="24"/>
              </w:rPr>
              <w:t xml:space="preserve"> </w:t>
            </w:r>
            <w:r>
              <w:rPr>
                <w:sz w:val="24"/>
              </w:rPr>
              <w:t>to</w:t>
            </w:r>
            <w:r>
              <w:rPr>
                <w:spacing w:val="-4"/>
                <w:sz w:val="24"/>
              </w:rPr>
              <w:t xml:space="preserve"> </w:t>
            </w:r>
            <w:r>
              <w:rPr>
                <w:spacing w:val="-2"/>
                <w:sz w:val="24"/>
              </w:rPr>
              <w:t>Children</w:t>
            </w:r>
          </w:p>
        </w:tc>
        <w:tc>
          <w:tcPr>
            <w:tcW w:w="890" w:type="dxa"/>
          </w:tcPr>
          <w:p w14:paraId="0FEAA66B" w14:textId="77777777" w:rsidR="000C5501" w:rsidRDefault="000C5501">
            <w:pPr>
              <w:pStyle w:val="TableParagraph"/>
              <w:ind w:left="0"/>
              <w:rPr>
                <w:rFonts w:ascii="Times New Roman"/>
                <w:sz w:val="26"/>
              </w:rPr>
            </w:pPr>
          </w:p>
        </w:tc>
      </w:tr>
      <w:tr w:rsidR="000C5501" w14:paraId="45372729" w14:textId="77777777">
        <w:trPr>
          <w:trHeight w:val="412"/>
        </w:trPr>
        <w:tc>
          <w:tcPr>
            <w:tcW w:w="1974" w:type="dxa"/>
          </w:tcPr>
          <w:p w14:paraId="4F8A3B00" w14:textId="77777777" w:rsidR="000C5501" w:rsidRDefault="00453CBA">
            <w:pPr>
              <w:pStyle w:val="TableParagraph"/>
              <w:spacing w:before="136" w:line="256" w:lineRule="exact"/>
              <w:rPr>
                <w:sz w:val="24"/>
              </w:rPr>
            </w:pPr>
            <w:r>
              <w:rPr>
                <w:sz w:val="24"/>
              </w:rPr>
              <w:t>Appendix</w:t>
            </w:r>
            <w:r>
              <w:rPr>
                <w:spacing w:val="-5"/>
                <w:sz w:val="24"/>
              </w:rPr>
              <w:t xml:space="preserve"> </w:t>
            </w:r>
            <w:r>
              <w:rPr>
                <w:spacing w:val="-10"/>
                <w:sz w:val="24"/>
              </w:rPr>
              <w:t>4</w:t>
            </w:r>
          </w:p>
        </w:tc>
        <w:tc>
          <w:tcPr>
            <w:tcW w:w="5716" w:type="dxa"/>
          </w:tcPr>
          <w:p w14:paraId="05065D13" w14:textId="77777777" w:rsidR="000C5501" w:rsidRDefault="00453CBA">
            <w:pPr>
              <w:pStyle w:val="TableParagraph"/>
              <w:spacing w:before="136" w:line="256" w:lineRule="exact"/>
              <w:ind w:left="209"/>
              <w:rPr>
                <w:sz w:val="24"/>
              </w:rPr>
            </w:pPr>
            <w:r>
              <w:rPr>
                <w:sz w:val="24"/>
              </w:rPr>
              <w:t>Version</w:t>
            </w:r>
            <w:r>
              <w:rPr>
                <w:spacing w:val="-6"/>
                <w:sz w:val="24"/>
              </w:rPr>
              <w:t xml:space="preserve"> </w:t>
            </w:r>
            <w:r>
              <w:rPr>
                <w:spacing w:val="-2"/>
                <w:sz w:val="24"/>
              </w:rPr>
              <w:t>History</w:t>
            </w:r>
          </w:p>
        </w:tc>
        <w:tc>
          <w:tcPr>
            <w:tcW w:w="890" w:type="dxa"/>
          </w:tcPr>
          <w:p w14:paraId="602D4EDC" w14:textId="77777777" w:rsidR="000C5501" w:rsidRDefault="000C5501">
            <w:pPr>
              <w:pStyle w:val="TableParagraph"/>
              <w:ind w:left="0"/>
              <w:rPr>
                <w:rFonts w:ascii="Times New Roman"/>
                <w:sz w:val="26"/>
              </w:rPr>
            </w:pPr>
          </w:p>
        </w:tc>
      </w:tr>
    </w:tbl>
    <w:p w14:paraId="6FE6368B" w14:textId="77777777" w:rsidR="000C5501" w:rsidRDefault="000C5501">
      <w:pPr>
        <w:pStyle w:val="TableParagraph"/>
        <w:rPr>
          <w:rFonts w:ascii="Times New Roman"/>
          <w:sz w:val="26"/>
        </w:rPr>
        <w:sectPr w:rsidR="000C5501">
          <w:pgSz w:w="11910" w:h="16840"/>
          <w:pgMar w:top="1960" w:right="425" w:bottom="280" w:left="850" w:header="80" w:footer="0" w:gutter="0"/>
          <w:cols w:space="720"/>
        </w:sectPr>
      </w:pPr>
    </w:p>
    <w:p w14:paraId="6DC76CDA" w14:textId="77777777" w:rsidR="000C5501" w:rsidRDefault="00453CBA">
      <w:pPr>
        <w:pStyle w:val="Heading1"/>
        <w:numPr>
          <w:ilvl w:val="0"/>
          <w:numId w:val="4"/>
        </w:numPr>
        <w:tabs>
          <w:tab w:val="left" w:pos="1156"/>
        </w:tabs>
        <w:spacing w:before="90"/>
        <w:ind w:hanging="566"/>
      </w:pPr>
      <w:r>
        <w:rPr>
          <w:spacing w:val="-2"/>
        </w:rPr>
        <w:lastRenderedPageBreak/>
        <w:t>Introduction</w:t>
      </w:r>
    </w:p>
    <w:p w14:paraId="16A7D8DD" w14:textId="77777777" w:rsidR="000C5501" w:rsidRDefault="000C5501">
      <w:pPr>
        <w:pStyle w:val="BodyText"/>
        <w:spacing w:before="8"/>
        <w:rPr>
          <w:b/>
          <w:sz w:val="28"/>
        </w:rPr>
      </w:pPr>
    </w:p>
    <w:p w14:paraId="40375EE4" w14:textId="1D1DFCA6" w:rsidR="000C5501" w:rsidRDefault="00453CBA">
      <w:pPr>
        <w:pStyle w:val="BodyText"/>
        <w:ind w:left="590" w:right="1057"/>
      </w:pPr>
      <w:r>
        <w:t>All schools face the risk of things going wrong or of unknowingly harbouring wrongdoers.</w:t>
      </w:r>
      <w:r>
        <w:rPr>
          <w:spacing w:val="-5"/>
        </w:rPr>
        <w:t xml:space="preserve"> </w:t>
      </w:r>
      <w:r>
        <w:t xml:space="preserve">Hendal Primary </w:t>
      </w:r>
      <w:r>
        <w:t>School</w:t>
      </w:r>
      <w:r>
        <w:rPr>
          <w:spacing w:val="-3"/>
        </w:rPr>
        <w:t xml:space="preserve"> </w:t>
      </w:r>
      <w:r>
        <w:t>believes</w:t>
      </w:r>
      <w:r>
        <w:rPr>
          <w:spacing w:val="-2"/>
        </w:rPr>
        <w:t xml:space="preserve"> </w:t>
      </w:r>
      <w:r>
        <w:t>it</w:t>
      </w:r>
      <w:r>
        <w:rPr>
          <w:spacing w:val="-2"/>
        </w:rPr>
        <w:t xml:space="preserve"> </w:t>
      </w:r>
      <w:r>
        <w:t>has</w:t>
      </w:r>
      <w:r>
        <w:rPr>
          <w:spacing w:val="-5"/>
        </w:rPr>
        <w:t xml:space="preserve"> </w:t>
      </w:r>
      <w:r>
        <w:t>the</w:t>
      </w:r>
      <w:r>
        <w:rPr>
          <w:spacing w:val="-2"/>
        </w:rPr>
        <w:t xml:space="preserve"> </w:t>
      </w:r>
      <w:r>
        <w:t>duty</w:t>
      </w:r>
      <w:r>
        <w:rPr>
          <w:spacing w:val="-4"/>
        </w:rPr>
        <w:t xml:space="preserve"> </w:t>
      </w:r>
      <w:r>
        <w:t>to identify</w:t>
      </w:r>
      <w:r>
        <w:rPr>
          <w:spacing w:val="-5"/>
        </w:rPr>
        <w:t xml:space="preserve"> </w:t>
      </w:r>
      <w:r>
        <w:t>such</w:t>
      </w:r>
      <w:r>
        <w:rPr>
          <w:spacing w:val="-4"/>
        </w:rPr>
        <w:t xml:space="preserve"> </w:t>
      </w:r>
      <w:r>
        <w:t>situations</w:t>
      </w:r>
      <w:r>
        <w:rPr>
          <w:spacing w:val="-2"/>
        </w:rPr>
        <w:t xml:space="preserve"> </w:t>
      </w:r>
      <w:r>
        <w:t>and take the appropriate measures to remedy them.</w:t>
      </w:r>
    </w:p>
    <w:p w14:paraId="27402B0B" w14:textId="77777777" w:rsidR="000C5501" w:rsidRDefault="000C5501">
      <w:pPr>
        <w:pStyle w:val="BodyText"/>
        <w:spacing w:before="2"/>
      </w:pPr>
    </w:p>
    <w:p w14:paraId="63C01325" w14:textId="6C9AFE48" w:rsidR="000C5501" w:rsidRDefault="00453CBA">
      <w:pPr>
        <w:pStyle w:val="BodyText"/>
        <w:tabs>
          <w:tab w:val="left" w:pos="3460"/>
        </w:tabs>
        <w:ind w:left="590" w:right="1057"/>
      </w:pPr>
      <w:r>
        <w:t>The Governing Body of Hendal Primary</w:t>
      </w:r>
      <w:r>
        <w:t xml:space="preserve"> School has approved this Policy as it continues to remain committed to the highest possible standards of conduct, as set out in the Schools Code of Conduct. Therefore employees who have concerns about suspected</w:t>
      </w:r>
      <w:r>
        <w:rPr>
          <w:spacing w:val="-3"/>
        </w:rPr>
        <w:t xml:space="preserve"> </w:t>
      </w:r>
      <w:r>
        <w:t>wrongdoing</w:t>
      </w:r>
      <w:r>
        <w:rPr>
          <w:spacing w:val="-4"/>
        </w:rPr>
        <w:t xml:space="preserve"> </w:t>
      </w:r>
      <w:r>
        <w:t>within</w:t>
      </w:r>
      <w:r>
        <w:rPr>
          <w:spacing w:val="-3"/>
        </w:rPr>
        <w:t xml:space="preserve"> </w:t>
      </w:r>
      <w:r>
        <w:t>the</w:t>
      </w:r>
      <w:r>
        <w:rPr>
          <w:spacing w:val="-3"/>
        </w:rPr>
        <w:t xml:space="preserve"> </w:t>
      </w:r>
      <w:r>
        <w:t>School</w:t>
      </w:r>
      <w:r>
        <w:rPr>
          <w:spacing w:val="-6"/>
        </w:rPr>
        <w:t xml:space="preserve"> </w:t>
      </w:r>
      <w:r>
        <w:t>are</w:t>
      </w:r>
      <w:r>
        <w:rPr>
          <w:spacing w:val="-5"/>
        </w:rPr>
        <w:t xml:space="preserve"> </w:t>
      </w:r>
      <w:r>
        <w:t>encouraged to</w:t>
      </w:r>
      <w:r>
        <w:rPr>
          <w:spacing w:val="-3"/>
        </w:rPr>
        <w:t xml:space="preserve"> </w:t>
      </w:r>
      <w:r>
        <w:t>come</w:t>
      </w:r>
      <w:r>
        <w:rPr>
          <w:spacing w:val="-5"/>
        </w:rPr>
        <w:t xml:space="preserve"> </w:t>
      </w:r>
      <w:r>
        <w:t>forward</w:t>
      </w:r>
      <w:r>
        <w:rPr>
          <w:spacing w:val="-3"/>
        </w:rPr>
        <w:t xml:space="preserve"> </w:t>
      </w:r>
      <w:r>
        <w:t>and</w:t>
      </w:r>
      <w:r>
        <w:rPr>
          <w:spacing w:val="-5"/>
        </w:rPr>
        <w:t xml:space="preserve"> </w:t>
      </w:r>
      <w:r>
        <w:t>report those concerns.</w:t>
      </w:r>
      <w:r>
        <w:rPr>
          <w:spacing w:val="40"/>
        </w:rPr>
        <w:t xml:space="preserve"> </w:t>
      </w:r>
      <w:r>
        <w:t>This process is commonly referred to as “whistleblowing” and the aim of this Policy is to give detailed advice and reassurance to persons who wish to “blow the whistle” by reporting wrongdoing to those who can mak</w:t>
      </w:r>
      <w:r>
        <w:t>e a difference. By knowing about wrongdoing at an early stage, the School has the chance to take necessary steps to safeguard its interests. The message the School wishes to give its employees is that they must not hesitate to “blow the whistle” on wrongdoing and do so as early as possible.</w:t>
      </w:r>
    </w:p>
    <w:p w14:paraId="5AAB5D96" w14:textId="77777777" w:rsidR="000C5501" w:rsidRDefault="000C5501">
      <w:pPr>
        <w:pStyle w:val="BodyText"/>
        <w:spacing w:before="4"/>
      </w:pPr>
    </w:p>
    <w:p w14:paraId="7B3239F3" w14:textId="77777777" w:rsidR="000C5501" w:rsidRDefault="00453CBA">
      <w:pPr>
        <w:pStyle w:val="BodyText"/>
        <w:ind w:left="590" w:right="1057"/>
      </w:pPr>
      <w:r>
        <w:t>This Policy acknowledges and incorporates the specific statutory rights and protection</w:t>
      </w:r>
      <w:r>
        <w:rPr>
          <w:spacing w:val="-3"/>
        </w:rPr>
        <w:t xml:space="preserve"> </w:t>
      </w:r>
      <w:r>
        <w:t>given</w:t>
      </w:r>
      <w:r>
        <w:rPr>
          <w:spacing w:val="-3"/>
        </w:rPr>
        <w:t xml:space="preserve"> </w:t>
      </w:r>
      <w:r>
        <w:t>to</w:t>
      </w:r>
      <w:r>
        <w:rPr>
          <w:spacing w:val="-3"/>
        </w:rPr>
        <w:t xml:space="preserve"> </w:t>
      </w:r>
      <w:r>
        <w:t>employees</w:t>
      </w:r>
      <w:r>
        <w:rPr>
          <w:spacing w:val="-3"/>
        </w:rPr>
        <w:t xml:space="preserve"> </w:t>
      </w:r>
      <w:r>
        <w:t>by</w:t>
      </w:r>
      <w:r>
        <w:rPr>
          <w:spacing w:val="-6"/>
        </w:rPr>
        <w:t xml:space="preserve"> </w:t>
      </w:r>
      <w:r>
        <w:t>the</w:t>
      </w:r>
      <w:r>
        <w:rPr>
          <w:spacing w:val="-5"/>
        </w:rPr>
        <w:t xml:space="preserve"> </w:t>
      </w:r>
      <w:r>
        <w:t>Employment</w:t>
      </w:r>
      <w:r>
        <w:rPr>
          <w:spacing w:val="-3"/>
        </w:rPr>
        <w:t xml:space="preserve"> </w:t>
      </w:r>
      <w:r>
        <w:t>Rights</w:t>
      </w:r>
      <w:r>
        <w:rPr>
          <w:spacing w:val="-3"/>
        </w:rPr>
        <w:t xml:space="preserve"> </w:t>
      </w:r>
      <w:r>
        <w:t>Act</w:t>
      </w:r>
      <w:r>
        <w:rPr>
          <w:spacing w:val="-5"/>
        </w:rPr>
        <w:t xml:space="preserve"> </w:t>
      </w:r>
      <w:r>
        <w:t>1996</w:t>
      </w:r>
      <w:r>
        <w:rPr>
          <w:spacing w:val="-5"/>
        </w:rPr>
        <w:t xml:space="preserve"> </w:t>
      </w:r>
      <w:r>
        <w:t>as</w:t>
      </w:r>
      <w:r>
        <w:rPr>
          <w:spacing w:val="-3"/>
        </w:rPr>
        <w:t xml:space="preserve"> </w:t>
      </w:r>
      <w:r>
        <w:t>amended</w:t>
      </w:r>
      <w:r>
        <w:rPr>
          <w:spacing w:val="-3"/>
        </w:rPr>
        <w:t xml:space="preserve"> </w:t>
      </w:r>
      <w:r>
        <w:t>by the Public Interest Disclosure Act 1998 and the Enterprise and Regulatory Reform Act 2013, which applies to certain kinds of protected disclosure termed “qualifying disclosure” (see Section 5 below).</w:t>
      </w:r>
    </w:p>
    <w:p w14:paraId="50E62626" w14:textId="77777777" w:rsidR="000C5501" w:rsidRDefault="000C5501">
      <w:pPr>
        <w:pStyle w:val="BodyText"/>
        <w:spacing w:before="4"/>
      </w:pPr>
    </w:p>
    <w:p w14:paraId="285257D9" w14:textId="77777777" w:rsidR="000C5501" w:rsidRDefault="00453CBA">
      <w:pPr>
        <w:pStyle w:val="BodyText"/>
        <w:spacing w:before="1"/>
        <w:ind w:left="590" w:right="1057"/>
        <w:rPr>
          <w:b/>
        </w:rPr>
      </w:pPr>
      <w:r>
        <w:t>Provided that employees are</w:t>
      </w:r>
      <w:r>
        <w:rPr>
          <w:spacing w:val="-1"/>
        </w:rPr>
        <w:t xml:space="preserve"> </w:t>
      </w:r>
      <w:r>
        <w:t>acting</w:t>
      </w:r>
      <w:r>
        <w:rPr>
          <w:spacing w:val="-1"/>
        </w:rPr>
        <w:t xml:space="preserve"> </w:t>
      </w:r>
      <w:r>
        <w:t>in the</w:t>
      </w:r>
      <w:r>
        <w:rPr>
          <w:spacing w:val="-1"/>
        </w:rPr>
        <w:t xml:space="preserve"> </w:t>
      </w:r>
      <w:r>
        <w:t>public interest when</w:t>
      </w:r>
      <w:r>
        <w:rPr>
          <w:spacing w:val="-1"/>
        </w:rPr>
        <w:t xml:space="preserve"> </w:t>
      </w:r>
      <w:r>
        <w:t>making a disclosure and</w:t>
      </w:r>
      <w:r>
        <w:rPr>
          <w:spacing w:val="-1"/>
        </w:rPr>
        <w:t xml:space="preserve"> </w:t>
      </w:r>
      <w:r>
        <w:t>they</w:t>
      </w:r>
      <w:r>
        <w:rPr>
          <w:spacing w:val="-2"/>
        </w:rPr>
        <w:t xml:space="preserve"> </w:t>
      </w:r>
      <w:r>
        <w:t>have a reasonable</w:t>
      </w:r>
      <w:r>
        <w:rPr>
          <w:spacing w:val="-2"/>
        </w:rPr>
        <w:t xml:space="preserve"> </w:t>
      </w:r>
      <w:r>
        <w:t>belief that the information</w:t>
      </w:r>
      <w:r>
        <w:rPr>
          <w:spacing w:val="-2"/>
        </w:rPr>
        <w:t xml:space="preserve"> </w:t>
      </w:r>
      <w:r>
        <w:t>disclosed</w:t>
      </w:r>
      <w:r>
        <w:rPr>
          <w:spacing w:val="-2"/>
        </w:rPr>
        <w:t xml:space="preserve"> </w:t>
      </w:r>
      <w:r>
        <w:t>tends to show</w:t>
      </w:r>
      <w:r>
        <w:rPr>
          <w:spacing w:val="-3"/>
        </w:rPr>
        <w:t xml:space="preserve"> </w:t>
      </w:r>
      <w:r>
        <w:t>that wrongdoing has occurred, is occurring or is likely to occur in the future, it does not matter</w:t>
      </w:r>
      <w:r>
        <w:rPr>
          <w:spacing w:val="-3"/>
        </w:rPr>
        <w:t xml:space="preserve"> </w:t>
      </w:r>
      <w:r>
        <w:t>if an</w:t>
      </w:r>
      <w:r>
        <w:rPr>
          <w:spacing w:val="-3"/>
        </w:rPr>
        <w:t xml:space="preserve"> </w:t>
      </w:r>
      <w:r>
        <w:t>employee</w:t>
      </w:r>
      <w:r>
        <w:rPr>
          <w:spacing w:val="-3"/>
        </w:rPr>
        <w:t xml:space="preserve"> </w:t>
      </w:r>
      <w:r>
        <w:t>subsequently</w:t>
      </w:r>
      <w:r>
        <w:rPr>
          <w:spacing w:val="-6"/>
        </w:rPr>
        <w:t xml:space="preserve"> </w:t>
      </w:r>
      <w:r>
        <w:t>realises</w:t>
      </w:r>
      <w:r>
        <w:rPr>
          <w:spacing w:val="-3"/>
        </w:rPr>
        <w:t xml:space="preserve"> </w:t>
      </w:r>
      <w:r>
        <w:t>that</w:t>
      </w:r>
      <w:r>
        <w:rPr>
          <w:spacing w:val="-2"/>
        </w:rPr>
        <w:t xml:space="preserve"> </w:t>
      </w:r>
      <w:r>
        <w:t>they</w:t>
      </w:r>
      <w:r>
        <w:rPr>
          <w:spacing w:val="-5"/>
        </w:rPr>
        <w:t xml:space="preserve"> </w:t>
      </w:r>
      <w:r>
        <w:t>are</w:t>
      </w:r>
      <w:r>
        <w:rPr>
          <w:spacing w:val="-5"/>
        </w:rPr>
        <w:t xml:space="preserve"> </w:t>
      </w:r>
      <w:r>
        <w:t>mistaken.</w:t>
      </w:r>
      <w:r>
        <w:rPr>
          <w:spacing w:val="40"/>
        </w:rPr>
        <w:t xml:space="preserve"> </w:t>
      </w:r>
      <w:r>
        <w:t>Employees</w:t>
      </w:r>
      <w:r>
        <w:rPr>
          <w:spacing w:val="-1"/>
        </w:rPr>
        <w:t xml:space="preserve"> </w:t>
      </w:r>
      <w:r>
        <w:t>do not have to specifically prove anything in order to have their concerns about wrongdoing investigated. Through this Policy the School wishes to stress to employees that “</w:t>
      </w:r>
      <w:r>
        <w:rPr>
          <w:b/>
        </w:rPr>
        <w:t>if you are in doubt – raise it”.</w:t>
      </w:r>
    </w:p>
    <w:p w14:paraId="7A00E3B7" w14:textId="77777777" w:rsidR="000C5501" w:rsidRDefault="000C5501">
      <w:pPr>
        <w:pStyle w:val="BodyText"/>
        <w:spacing w:before="5"/>
        <w:rPr>
          <w:b/>
        </w:rPr>
      </w:pPr>
    </w:p>
    <w:p w14:paraId="0F2CD30D" w14:textId="77777777" w:rsidR="000C5501" w:rsidRDefault="00453CBA">
      <w:pPr>
        <w:pStyle w:val="BodyText"/>
        <w:ind w:left="590" w:right="1057"/>
      </w:pPr>
      <w:r>
        <w:t>The Governing Body and Headteacher (if appropriate) will consider the information received from a whistleblowing disclosure. However, the decision as to whether or not</w:t>
      </w:r>
      <w:r>
        <w:rPr>
          <w:spacing w:val="-1"/>
        </w:rPr>
        <w:t xml:space="preserve"> </w:t>
      </w:r>
      <w:r>
        <w:t>to</w:t>
      </w:r>
      <w:r>
        <w:rPr>
          <w:spacing w:val="-1"/>
        </w:rPr>
        <w:t xml:space="preserve"> </w:t>
      </w:r>
      <w:r>
        <w:t>investigate,</w:t>
      </w:r>
      <w:r>
        <w:rPr>
          <w:spacing w:val="-3"/>
        </w:rPr>
        <w:t xml:space="preserve"> </w:t>
      </w:r>
      <w:r>
        <w:t>and</w:t>
      </w:r>
      <w:r>
        <w:rPr>
          <w:spacing w:val="-5"/>
        </w:rPr>
        <w:t xml:space="preserve"> </w:t>
      </w:r>
      <w:r>
        <w:t>the</w:t>
      </w:r>
      <w:r>
        <w:rPr>
          <w:spacing w:val="-3"/>
        </w:rPr>
        <w:t xml:space="preserve"> </w:t>
      </w:r>
      <w:r>
        <w:t>extent</w:t>
      </w:r>
      <w:r>
        <w:rPr>
          <w:spacing w:val="-1"/>
        </w:rPr>
        <w:t xml:space="preserve"> </w:t>
      </w:r>
      <w:r>
        <w:t>of</w:t>
      </w:r>
      <w:r>
        <w:rPr>
          <w:spacing w:val="-1"/>
        </w:rPr>
        <w:t xml:space="preserve"> </w:t>
      </w:r>
      <w:r>
        <w:t>that</w:t>
      </w:r>
      <w:r>
        <w:rPr>
          <w:spacing w:val="-1"/>
        </w:rPr>
        <w:t xml:space="preserve"> </w:t>
      </w:r>
      <w:r>
        <w:t>investigation, will</w:t>
      </w:r>
      <w:r>
        <w:rPr>
          <w:spacing w:val="-1"/>
        </w:rPr>
        <w:t xml:space="preserve"> </w:t>
      </w:r>
      <w:r>
        <w:t>remain with the Governing Body.</w:t>
      </w:r>
      <w:r>
        <w:rPr>
          <w:spacing w:val="-2"/>
        </w:rPr>
        <w:t xml:space="preserve"> </w:t>
      </w:r>
      <w:r>
        <w:t>If</w:t>
      </w:r>
      <w:r>
        <w:rPr>
          <w:spacing w:val="-3"/>
        </w:rPr>
        <w:t xml:space="preserve"> </w:t>
      </w:r>
      <w:r>
        <w:t>any</w:t>
      </w:r>
      <w:r>
        <w:rPr>
          <w:spacing w:val="-5"/>
        </w:rPr>
        <w:t xml:space="preserve"> </w:t>
      </w:r>
      <w:r>
        <w:t>investigation</w:t>
      </w:r>
      <w:r>
        <w:rPr>
          <w:spacing w:val="-3"/>
        </w:rPr>
        <w:t xml:space="preserve"> </w:t>
      </w:r>
      <w:r>
        <w:t>does</w:t>
      </w:r>
      <w:r>
        <w:rPr>
          <w:spacing w:val="-4"/>
        </w:rPr>
        <w:t xml:space="preserve"> </w:t>
      </w:r>
      <w:r>
        <w:t>take</w:t>
      </w:r>
      <w:r>
        <w:rPr>
          <w:spacing w:val="-4"/>
        </w:rPr>
        <w:t xml:space="preserve"> </w:t>
      </w:r>
      <w:r>
        <w:t>place,</w:t>
      </w:r>
      <w:r>
        <w:rPr>
          <w:spacing w:val="-3"/>
        </w:rPr>
        <w:t xml:space="preserve"> </w:t>
      </w:r>
      <w:r>
        <w:t>employees</w:t>
      </w:r>
      <w:r>
        <w:rPr>
          <w:spacing w:val="-3"/>
        </w:rPr>
        <w:t xml:space="preserve"> </w:t>
      </w:r>
      <w:r>
        <w:t>will</w:t>
      </w:r>
      <w:r>
        <w:rPr>
          <w:spacing w:val="-3"/>
        </w:rPr>
        <w:t xml:space="preserve"> </w:t>
      </w:r>
      <w:r>
        <w:t>be</w:t>
      </w:r>
      <w:r>
        <w:rPr>
          <w:spacing w:val="-3"/>
        </w:rPr>
        <w:t xml:space="preserve"> </w:t>
      </w:r>
      <w:r>
        <w:t>expected</w:t>
      </w:r>
      <w:r>
        <w:rPr>
          <w:spacing w:val="-3"/>
        </w:rPr>
        <w:t xml:space="preserve"> </w:t>
      </w:r>
      <w:r>
        <w:t>to</w:t>
      </w:r>
      <w:r>
        <w:rPr>
          <w:spacing w:val="-3"/>
        </w:rPr>
        <w:t xml:space="preserve"> </w:t>
      </w:r>
      <w:r>
        <w:t>co-operate fully with that investigation.</w:t>
      </w:r>
    </w:p>
    <w:p w14:paraId="45A95F08" w14:textId="77777777" w:rsidR="000C5501" w:rsidRDefault="000C5501">
      <w:pPr>
        <w:pStyle w:val="BodyText"/>
        <w:spacing w:before="3"/>
      </w:pPr>
    </w:p>
    <w:p w14:paraId="0DAF906C" w14:textId="77777777" w:rsidR="000C5501" w:rsidRDefault="00453CBA">
      <w:pPr>
        <w:pStyle w:val="Heading1"/>
        <w:numPr>
          <w:ilvl w:val="0"/>
          <w:numId w:val="4"/>
        </w:numPr>
        <w:tabs>
          <w:tab w:val="left" w:pos="1156"/>
        </w:tabs>
        <w:ind w:hanging="566"/>
      </w:pPr>
      <w:r>
        <w:t>Scope</w:t>
      </w:r>
      <w:r>
        <w:rPr>
          <w:spacing w:val="-3"/>
        </w:rPr>
        <w:t xml:space="preserve"> </w:t>
      </w:r>
      <w:r>
        <w:t>–</w:t>
      </w:r>
      <w:r>
        <w:rPr>
          <w:spacing w:val="-2"/>
        </w:rPr>
        <w:t xml:space="preserve"> </w:t>
      </w:r>
      <w:r>
        <w:t>Who</w:t>
      </w:r>
      <w:r>
        <w:rPr>
          <w:spacing w:val="-4"/>
        </w:rPr>
        <w:t xml:space="preserve"> </w:t>
      </w:r>
      <w:r>
        <w:t>the</w:t>
      </w:r>
      <w:r>
        <w:rPr>
          <w:spacing w:val="-7"/>
        </w:rPr>
        <w:t xml:space="preserve"> </w:t>
      </w:r>
      <w:r>
        <w:t>Policy</w:t>
      </w:r>
      <w:r>
        <w:rPr>
          <w:spacing w:val="-7"/>
        </w:rPr>
        <w:t xml:space="preserve"> </w:t>
      </w:r>
      <w:r>
        <w:t>Applies</w:t>
      </w:r>
      <w:r>
        <w:rPr>
          <w:spacing w:val="-3"/>
        </w:rPr>
        <w:t xml:space="preserve"> </w:t>
      </w:r>
      <w:r>
        <w:rPr>
          <w:spacing w:val="-7"/>
        </w:rPr>
        <w:t>To</w:t>
      </w:r>
    </w:p>
    <w:p w14:paraId="234442E6" w14:textId="77777777" w:rsidR="000C5501" w:rsidRDefault="000C5501">
      <w:pPr>
        <w:pStyle w:val="BodyText"/>
        <w:spacing w:before="11"/>
        <w:rPr>
          <w:b/>
          <w:sz w:val="28"/>
        </w:rPr>
      </w:pPr>
    </w:p>
    <w:p w14:paraId="0CC725DC" w14:textId="3A994867" w:rsidR="000C5501" w:rsidRDefault="00453CBA">
      <w:pPr>
        <w:pStyle w:val="BodyText"/>
        <w:tabs>
          <w:tab w:val="left" w:pos="5957"/>
        </w:tabs>
        <w:spacing w:line="237" w:lineRule="auto"/>
        <w:ind w:left="590" w:right="1087"/>
      </w:pPr>
      <w:r>
        <w:t xml:space="preserve">This Policy applies to all employees working for Hendal Primary </w:t>
      </w:r>
      <w:r>
        <w:t>School</w:t>
      </w:r>
      <w:r>
        <w:rPr>
          <w:spacing w:val="-6"/>
        </w:rPr>
        <w:t xml:space="preserve"> </w:t>
      </w:r>
      <w:r>
        <w:t>under</w:t>
      </w:r>
      <w:r>
        <w:rPr>
          <w:spacing w:val="-7"/>
        </w:rPr>
        <w:t xml:space="preserve"> </w:t>
      </w:r>
      <w:r>
        <w:t>the</w:t>
      </w:r>
      <w:r>
        <w:rPr>
          <w:spacing w:val="-7"/>
        </w:rPr>
        <w:t xml:space="preserve"> </w:t>
      </w:r>
      <w:r>
        <w:t>direction</w:t>
      </w:r>
      <w:r>
        <w:rPr>
          <w:spacing w:val="-4"/>
        </w:rPr>
        <w:t xml:space="preserve"> </w:t>
      </w:r>
      <w:r>
        <w:t>of</w:t>
      </w:r>
      <w:r>
        <w:rPr>
          <w:spacing w:val="-6"/>
        </w:rPr>
        <w:t xml:space="preserve"> </w:t>
      </w:r>
      <w:r>
        <w:t>the Governing Body.</w:t>
      </w:r>
    </w:p>
    <w:p w14:paraId="4F041428" w14:textId="77777777" w:rsidR="000C5501" w:rsidRDefault="000C5501">
      <w:pPr>
        <w:pStyle w:val="BodyText"/>
        <w:spacing w:before="6"/>
      </w:pPr>
    </w:p>
    <w:p w14:paraId="6A8614F3" w14:textId="0E197F7C" w:rsidR="000C5501" w:rsidRDefault="00453CBA">
      <w:pPr>
        <w:pStyle w:val="BodyText"/>
        <w:tabs>
          <w:tab w:val="left" w:pos="859"/>
        </w:tabs>
        <w:ind w:left="590" w:right="1087"/>
      </w:pPr>
      <w:r>
        <w:t>This</w:t>
      </w:r>
      <w:r>
        <w:rPr>
          <w:spacing w:val="-5"/>
        </w:rPr>
        <w:t xml:space="preserve"> </w:t>
      </w:r>
      <w:r>
        <w:t>Policy</w:t>
      </w:r>
      <w:r>
        <w:rPr>
          <w:spacing w:val="-6"/>
        </w:rPr>
        <w:t xml:space="preserve"> </w:t>
      </w:r>
      <w:r>
        <w:t>also</w:t>
      </w:r>
      <w:r>
        <w:rPr>
          <w:spacing w:val="-3"/>
        </w:rPr>
        <w:t xml:space="preserve"> </w:t>
      </w:r>
      <w:r>
        <w:t>applies</w:t>
      </w:r>
      <w:r>
        <w:rPr>
          <w:spacing w:val="-3"/>
        </w:rPr>
        <w:t xml:space="preserve"> </w:t>
      </w:r>
      <w:r>
        <w:t>to School</w:t>
      </w:r>
      <w:r>
        <w:rPr>
          <w:spacing w:val="-6"/>
        </w:rPr>
        <w:t xml:space="preserve"> </w:t>
      </w:r>
      <w:r>
        <w:t>Governors,</w:t>
      </w:r>
      <w:r>
        <w:rPr>
          <w:spacing w:val="-6"/>
        </w:rPr>
        <w:t xml:space="preserve"> </w:t>
      </w:r>
      <w:r>
        <w:t>volunteers</w:t>
      </w:r>
      <w:r>
        <w:rPr>
          <w:spacing w:val="-3"/>
        </w:rPr>
        <w:t xml:space="preserve"> </w:t>
      </w:r>
      <w:r>
        <w:t>and contractors</w:t>
      </w:r>
      <w:r>
        <w:rPr>
          <w:spacing w:val="-3"/>
        </w:rPr>
        <w:t xml:space="preserve"> </w:t>
      </w:r>
      <w:r>
        <w:t>working</w:t>
      </w:r>
      <w:r>
        <w:rPr>
          <w:spacing w:val="-5"/>
        </w:rPr>
        <w:t xml:space="preserve"> </w:t>
      </w:r>
      <w:r>
        <w:t xml:space="preserve">for </w:t>
      </w:r>
      <w:r>
        <w:rPr>
          <w:spacing w:val="-10"/>
        </w:rPr>
        <w:t xml:space="preserve">Hendal Primary </w:t>
      </w:r>
      <w:r>
        <w:t>School on the School premises e.g. self-employed and agency staff, supply teachers, building maintenance contractors etc. All references to employees shall, for the purposes of this Policy, be deemed to include such School Governors,</w:t>
      </w:r>
    </w:p>
    <w:p w14:paraId="34DEA6FD" w14:textId="77777777" w:rsidR="000C5501" w:rsidRDefault="000C5501">
      <w:pPr>
        <w:pStyle w:val="BodyText"/>
        <w:sectPr w:rsidR="000C5501">
          <w:headerReference w:type="default" r:id="rId9"/>
          <w:footerReference w:type="default" r:id="rId10"/>
          <w:pgSz w:w="11910" w:h="16840"/>
          <w:pgMar w:top="1960" w:right="425" w:bottom="1200" w:left="850" w:header="80" w:footer="1003" w:gutter="0"/>
          <w:pgNumType w:start="2"/>
          <w:cols w:space="720"/>
        </w:sectPr>
      </w:pPr>
    </w:p>
    <w:p w14:paraId="5CB90349" w14:textId="77777777" w:rsidR="000C5501" w:rsidRDefault="00453CBA">
      <w:pPr>
        <w:pStyle w:val="BodyText"/>
        <w:spacing w:before="89"/>
        <w:ind w:left="590" w:right="1057"/>
      </w:pPr>
      <w:r>
        <w:lastRenderedPageBreak/>
        <w:t>volunteers</w:t>
      </w:r>
      <w:r>
        <w:rPr>
          <w:spacing w:val="-3"/>
        </w:rPr>
        <w:t xml:space="preserve"> </w:t>
      </w:r>
      <w:r>
        <w:t>and</w:t>
      </w:r>
      <w:r>
        <w:rPr>
          <w:spacing w:val="-3"/>
        </w:rPr>
        <w:t xml:space="preserve"> </w:t>
      </w:r>
      <w:r>
        <w:t>contractors,</w:t>
      </w:r>
      <w:r>
        <w:rPr>
          <w:spacing w:val="-3"/>
        </w:rPr>
        <w:t xml:space="preserve"> </w:t>
      </w:r>
      <w:r>
        <w:t>to</w:t>
      </w:r>
      <w:r>
        <w:rPr>
          <w:spacing w:val="-4"/>
        </w:rPr>
        <w:t xml:space="preserve"> </w:t>
      </w:r>
      <w:r>
        <w:t>enable</w:t>
      </w:r>
      <w:r>
        <w:rPr>
          <w:spacing w:val="-5"/>
        </w:rPr>
        <w:t xml:space="preserve"> </w:t>
      </w:r>
      <w:r>
        <w:t>them</w:t>
      </w:r>
      <w:r>
        <w:rPr>
          <w:spacing w:val="-4"/>
        </w:rPr>
        <w:t xml:space="preserve"> </w:t>
      </w:r>
      <w:r>
        <w:t>to</w:t>
      </w:r>
      <w:r>
        <w:rPr>
          <w:spacing w:val="-4"/>
        </w:rPr>
        <w:t xml:space="preserve"> </w:t>
      </w:r>
      <w:r>
        <w:t>raise</w:t>
      </w:r>
      <w:r>
        <w:rPr>
          <w:spacing w:val="-3"/>
        </w:rPr>
        <w:t xml:space="preserve"> </w:t>
      </w:r>
      <w:r>
        <w:t>any</w:t>
      </w:r>
      <w:r>
        <w:rPr>
          <w:spacing w:val="-6"/>
        </w:rPr>
        <w:t xml:space="preserve"> </w:t>
      </w:r>
      <w:r>
        <w:t>concerns</w:t>
      </w:r>
      <w:r>
        <w:rPr>
          <w:spacing w:val="-3"/>
        </w:rPr>
        <w:t xml:space="preserve"> </w:t>
      </w:r>
      <w:r>
        <w:t>about</w:t>
      </w:r>
      <w:r>
        <w:rPr>
          <w:spacing w:val="-3"/>
        </w:rPr>
        <w:t xml:space="preserve"> </w:t>
      </w:r>
      <w:r>
        <w:t>suspected wrongdoing within the School.</w:t>
      </w:r>
    </w:p>
    <w:p w14:paraId="40BFFD62" w14:textId="77777777" w:rsidR="000C5501" w:rsidRDefault="000C5501">
      <w:pPr>
        <w:pStyle w:val="BodyText"/>
        <w:spacing w:before="5"/>
      </w:pPr>
    </w:p>
    <w:p w14:paraId="206867BA" w14:textId="77777777" w:rsidR="000C5501" w:rsidRDefault="00453CBA">
      <w:pPr>
        <w:pStyle w:val="BodyText"/>
        <w:ind w:left="590"/>
      </w:pPr>
      <w:r>
        <w:t>The</w:t>
      </w:r>
      <w:r>
        <w:rPr>
          <w:spacing w:val="-4"/>
        </w:rPr>
        <w:t xml:space="preserve"> </w:t>
      </w:r>
      <w:r>
        <w:t>provisions</w:t>
      </w:r>
      <w:r>
        <w:rPr>
          <w:spacing w:val="-2"/>
        </w:rPr>
        <w:t xml:space="preserve"> </w:t>
      </w:r>
      <w:r>
        <w:t>of</w:t>
      </w:r>
      <w:r>
        <w:rPr>
          <w:spacing w:val="-2"/>
        </w:rPr>
        <w:t xml:space="preserve"> </w:t>
      </w:r>
      <w:r>
        <w:t>this</w:t>
      </w:r>
      <w:r>
        <w:rPr>
          <w:spacing w:val="-4"/>
        </w:rPr>
        <w:t xml:space="preserve"> </w:t>
      </w:r>
      <w:r>
        <w:t>Policy</w:t>
      </w:r>
      <w:r>
        <w:rPr>
          <w:spacing w:val="-5"/>
        </w:rPr>
        <w:t xml:space="preserve"> </w:t>
      </w:r>
      <w:r>
        <w:t>are</w:t>
      </w:r>
      <w:r>
        <w:rPr>
          <w:spacing w:val="-2"/>
        </w:rPr>
        <w:t xml:space="preserve"> </w:t>
      </w:r>
      <w:r>
        <w:t>not</w:t>
      </w:r>
      <w:r>
        <w:rPr>
          <w:spacing w:val="-3"/>
        </w:rPr>
        <w:t xml:space="preserve"> </w:t>
      </w:r>
      <w:r>
        <w:t>directly</w:t>
      </w:r>
      <w:r>
        <w:rPr>
          <w:spacing w:val="-5"/>
        </w:rPr>
        <w:t xml:space="preserve"> </w:t>
      </w:r>
      <w:r>
        <w:t>available</w:t>
      </w:r>
      <w:r>
        <w:rPr>
          <w:spacing w:val="-1"/>
        </w:rPr>
        <w:t xml:space="preserve"> </w:t>
      </w:r>
      <w:r>
        <w:t>to</w:t>
      </w:r>
      <w:r>
        <w:rPr>
          <w:spacing w:val="-3"/>
        </w:rPr>
        <w:t xml:space="preserve"> </w:t>
      </w:r>
      <w:r>
        <w:t>members</w:t>
      </w:r>
      <w:r>
        <w:rPr>
          <w:spacing w:val="-5"/>
        </w:rPr>
        <w:t xml:space="preserve"> </w:t>
      </w:r>
      <w:r>
        <w:t>of</w:t>
      </w:r>
      <w:r>
        <w:rPr>
          <w:spacing w:val="1"/>
        </w:rPr>
        <w:t xml:space="preserve"> </w:t>
      </w:r>
      <w:r>
        <w:rPr>
          <w:spacing w:val="-5"/>
        </w:rPr>
        <w:t>the</w:t>
      </w:r>
    </w:p>
    <w:p w14:paraId="60601D37" w14:textId="77777777" w:rsidR="000C5501" w:rsidRDefault="00453CBA">
      <w:pPr>
        <w:pStyle w:val="BodyText"/>
        <w:ind w:left="590" w:right="1087"/>
      </w:pPr>
      <w:r>
        <w:t>public.</w:t>
      </w:r>
      <w:r>
        <w:rPr>
          <w:spacing w:val="40"/>
        </w:rPr>
        <w:t xml:space="preserve"> </w:t>
      </w:r>
      <w:r>
        <w:t>Members</w:t>
      </w:r>
      <w:r>
        <w:rPr>
          <w:spacing w:val="-3"/>
        </w:rPr>
        <w:t xml:space="preserve"> </w:t>
      </w:r>
      <w:r>
        <w:t>of</w:t>
      </w:r>
      <w:r>
        <w:rPr>
          <w:spacing w:val="-3"/>
        </w:rPr>
        <w:t xml:space="preserve"> </w:t>
      </w:r>
      <w:r>
        <w:t>the</w:t>
      </w:r>
      <w:r>
        <w:rPr>
          <w:spacing w:val="-3"/>
        </w:rPr>
        <w:t xml:space="preserve"> </w:t>
      </w:r>
      <w:r>
        <w:t>public</w:t>
      </w:r>
      <w:r>
        <w:rPr>
          <w:spacing w:val="-3"/>
        </w:rPr>
        <w:t xml:space="preserve"> </w:t>
      </w:r>
      <w:r>
        <w:t>who</w:t>
      </w:r>
      <w:r>
        <w:rPr>
          <w:spacing w:val="-3"/>
        </w:rPr>
        <w:t xml:space="preserve"> </w:t>
      </w:r>
      <w:r>
        <w:t>wish</w:t>
      </w:r>
      <w:r>
        <w:rPr>
          <w:spacing w:val="-3"/>
        </w:rPr>
        <w:t xml:space="preserve"> </w:t>
      </w:r>
      <w:r>
        <w:t>to</w:t>
      </w:r>
      <w:r>
        <w:rPr>
          <w:spacing w:val="-2"/>
        </w:rPr>
        <w:t xml:space="preserve"> </w:t>
      </w:r>
      <w:r>
        <w:t>raise</w:t>
      </w:r>
      <w:r>
        <w:rPr>
          <w:spacing w:val="-3"/>
        </w:rPr>
        <w:t xml:space="preserve"> </w:t>
      </w:r>
      <w:r>
        <w:t>a</w:t>
      </w:r>
      <w:r>
        <w:rPr>
          <w:spacing w:val="-3"/>
        </w:rPr>
        <w:t xml:space="preserve"> </w:t>
      </w:r>
      <w:r>
        <w:t>concern</w:t>
      </w:r>
      <w:r>
        <w:rPr>
          <w:spacing w:val="-4"/>
        </w:rPr>
        <w:t xml:space="preserve"> </w:t>
      </w:r>
      <w:r>
        <w:t>about</w:t>
      </w:r>
      <w:r>
        <w:rPr>
          <w:spacing w:val="-4"/>
        </w:rPr>
        <w:t xml:space="preserve"> </w:t>
      </w:r>
      <w:r>
        <w:t>any</w:t>
      </w:r>
      <w:r>
        <w:rPr>
          <w:spacing w:val="-5"/>
        </w:rPr>
        <w:t xml:space="preserve"> </w:t>
      </w:r>
      <w:r>
        <w:t>aspect</w:t>
      </w:r>
      <w:r>
        <w:rPr>
          <w:spacing w:val="-3"/>
        </w:rPr>
        <w:t xml:space="preserve"> </w:t>
      </w:r>
      <w:r>
        <w:t>of</w:t>
      </w:r>
      <w:r>
        <w:rPr>
          <w:spacing w:val="-3"/>
        </w:rPr>
        <w:t xml:space="preserve"> </w:t>
      </w:r>
      <w:r>
        <w:t xml:space="preserve">the School’s work, including wrongdoing, must follow the School’s Complaints </w:t>
      </w:r>
      <w:r>
        <w:rPr>
          <w:spacing w:val="-2"/>
        </w:rPr>
        <w:t>Procedure.</w:t>
      </w:r>
    </w:p>
    <w:p w14:paraId="624DAE3B" w14:textId="77777777" w:rsidR="000C5501" w:rsidRDefault="000C5501">
      <w:pPr>
        <w:pStyle w:val="BodyText"/>
        <w:spacing w:before="1"/>
      </w:pPr>
    </w:p>
    <w:p w14:paraId="5921F2CF" w14:textId="77777777" w:rsidR="000C5501" w:rsidRDefault="00453CBA">
      <w:pPr>
        <w:pStyle w:val="Heading1"/>
        <w:numPr>
          <w:ilvl w:val="0"/>
          <w:numId w:val="4"/>
        </w:numPr>
        <w:tabs>
          <w:tab w:val="left" w:pos="948"/>
        </w:tabs>
        <w:ind w:left="948" w:hanging="358"/>
      </w:pPr>
      <w:r>
        <w:t>Data</w:t>
      </w:r>
      <w:r>
        <w:rPr>
          <w:spacing w:val="-4"/>
        </w:rPr>
        <w:t xml:space="preserve"> </w:t>
      </w:r>
      <w:r>
        <w:rPr>
          <w:spacing w:val="-2"/>
        </w:rPr>
        <w:t>Protection</w:t>
      </w:r>
    </w:p>
    <w:p w14:paraId="066CE630" w14:textId="77777777" w:rsidR="000C5501" w:rsidRDefault="00453CBA">
      <w:pPr>
        <w:pStyle w:val="BodyText"/>
        <w:spacing w:before="284" w:line="276" w:lineRule="auto"/>
        <w:ind w:left="590" w:right="1057"/>
      </w:pPr>
      <w:r>
        <w:t>The</w:t>
      </w:r>
      <w:r>
        <w:rPr>
          <w:spacing w:val="-4"/>
        </w:rPr>
        <w:t xml:space="preserve"> </w:t>
      </w:r>
      <w:r>
        <w:t>School/Council</w:t>
      </w:r>
      <w:r>
        <w:rPr>
          <w:spacing w:val="-6"/>
        </w:rPr>
        <w:t xml:space="preserve"> </w:t>
      </w:r>
      <w:r>
        <w:t>processes</w:t>
      </w:r>
      <w:r>
        <w:rPr>
          <w:spacing w:val="-7"/>
        </w:rPr>
        <w:t xml:space="preserve"> </w:t>
      </w:r>
      <w:r>
        <w:t>personal</w:t>
      </w:r>
      <w:r>
        <w:rPr>
          <w:spacing w:val="-5"/>
        </w:rPr>
        <w:t xml:space="preserve"> </w:t>
      </w:r>
      <w:r>
        <w:t>information/data</w:t>
      </w:r>
      <w:r>
        <w:rPr>
          <w:spacing w:val="-6"/>
        </w:rPr>
        <w:t xml:space="preserve"> </w:t>
      </w:r>
      <w:r>
        <w:t>collected</w:t>
      </w:r>
      <w:r>
        <w:rPr>
          <w:spacing w:val="-5"/>
        </w:rPr>
        <w:t xml:space="preserve"> </w:t>
      </w:r>
      <w:r>
        <w:t>in</w:t>
      </w:r>
      <w:r>
        <w:rPr>
          <w:spacing w:val="-5"/>
        </w:rPr>
        <w:t xml:space="preserve"> </w:t>
      </w:r>
      <w:r>
        <w:t>the</w:t>
      </w:r>
      <w:r>
        <w:rPr>
          <w:spacing w:val="-5"/>
        </w:rPr>
        <w:t xml:space="preserve"> </w:t>
      </w:r>
      <w:r>
        <w:t>application of this Whistleblowing Policy in accordance with its legal obligations set out in the Data Protection Act</w:t>
      </w:r>
      <w:r>
        <w:rPr>
          <w:spacing w:val="-2"/>
        </w:rPr>
        <w:t xml:space="preserve"> </w:t>
      </w:r>
      <w:r>
        <w:t>2018 and</w:t>
      </w:r>
      <w:r>
        <w:rPr>
          <w:spacing w:val="-2"/>
        </w:rPr>
        <w:t xml:space="preserve"> </w:t>
      </w:r>
      <w:r>
        <w:t>the</w:t>
      </w:r>
      <w:r>
        <w:rPr>
          <w:spacing w:val="-2"/>
        </w:rPr>
        <w:t xml:space="preserve"> </w:t>
      </w:r>
      <w:r>
        <w:t>General Data Protection Regulations 2016,</w:t>
      </w:r>
      <w:r>
        <w:rPr>
          <w:spacing w:val="-2"/>
        </w:rPr>
        <w:t xml:space="preserve"> </w:t>
      </w:r>
      <w:r>
        <w:t>which are confirmed within the Council’s Data Protection Policy.</w:t>
      </w:r>
    </w:p>
    <w:p w14:paraId="1AC78400" w14:textId="77777777" w:rsidR="000C5501" w:rsidRDefault="00453CBA">
      <w:pPr>
        <w:pStyle w:val="BodyText"/>
        <w:spacing w:before="203" w:line="276" w:lineRule="auto"/>
        <w:ind w:left="590" w:right="1019"/>
      </w:pPr>
      <w:r>
        <w:t>Information/data specifically obtained to address issues raised under this Whistleblowing</w:t>
      </w:r>
      <w:r>
        <w:rPr>
          <w:spacing w:val="-4"/>
        </w:rPr>
        <w:t xml:space="preserve"> </w:t>
      </w:r>
      <w:r>
        <w:t>Policy</w:t>
      </w:r>
      <w:r>
        <w:rPr>
          <w:spacing w:val="-6"/>
        </w:rPr>
        <w:t xml:space="preserve"> </w:t>
      </w:r>
      <w:r>
        <w:t>is</w:t>
      </w:r>
      <w:r>
        <w:rPr>
          <w:spacing w:val="-3"/>
        </w:rPr>
        <w:t xml:space="preserve"> </w:t>
      </w:r>
      <w:r>
        <w:t>held securely</w:t>
      </w:r>
      <w:r>
        <w:rPr>
          <w:spacing w:val="-6"/>
        </w:rPr>
        <w:t xml:space="preserve"> </w:t>
      </w:r>
      <w:r>
        <w:t>and</w:t>
      </w:r>
      <w:r>
        <w:rPr>
          <w:spacing w:val="-5"/>
        </w:rPr>
        <w:t xml:space="preserve"> </w:t>
      </w:r>
      <w:r>
        <w:t>accessed</w:t>
      </w:r>
      <w:r>
        <w:rPr>
          <w:spacing w:val="-5"/>
        </w:rPr>
        <w:t xml:space="preserve"> </w:t>
      </w:r>
      <w:r>
        <w:t>by,</w:t>
      </w:r>
      <w:r>
        <w:rPr>
          <w:spacing w:val="-3"/>
        </w:rPr>
        <w:t xml:space="preserve"> </w:t>
      </w:r>
      <w:r>
        <w:t>and</w:t>
      </w:r>
      <w:r>
        <w:rPr>
          <w:spacing w:val="-5"/>
        </w:rPr>
        <w:t xml:space="preserve"> </w:t>
      </w:r>
      <w:r>
        <w:t>disclosed</w:t>
      </w:r>
      <w:r>
        <w:rPr>
          <w:spacing w:val="-3"/>
        </w:rPr>
        <w:t xml:space="preserve"> </w:t>
      </w:r>
      <w:r>
        <w:t>to,</w:t>
      </w:r>
      <w:r>
        <w:rPr>
          <w:spacing w:val="-3"/>
        </w:rPr>
        <w:t xml:space="preserve"> </w:t>
      </w:r>
      <w:r>
        <w:t>individuals only for the purposes of addressing these issues. Inappropriate access or disclosure of an employee’s personal information/data constitutes a data breach and should be reported in accordance with the Council’s Data Protection Policy immediately. It may also constitute a matter which will be considered in accordance with the School’s Disciplinary Policy.</w:t>
      </w:r>
    </w:p>
    <w:p w14:paraId="731FAF31" w14:textId="77777777" w:rsidR="000C5501" w:rsidRDefault="00453CBA">
      <w:pPr>
        <w:pStyle w:val="Heading1"/>
        <w:numPr>
          <w:ilvl w:val="0"/>
          <w:numId w:val="4"/>
        </w:numPr>
        <w:tabs>
          <w:tab w:val="left" w:pos="1156"/>
        </w:tabs>
        <w:spacing w:before="198"/>
        <w:ind w:hanging="566"/>
      </w:pPr>
      <w:r>
        <w:t>Aims</w:t>
      </w:r>
      <w:r>
        <w:rPr>
          <w:spacing w:val="-4"/>
        </w:rPr>
        <w:t xml:space="preserve"> </w:t>
      </w:r>
      <w:r>
        <w:t>of</w:t>
      </w:r>
      <w:r>
        <w:rPr>
          <w:spacing w:val="-3"/>
        </w:rPr>
        <w:t xml:space="preserve"> </w:t>
      </w:r>
      <w:r>
        <w:t>the</w:t>
      </w:r>
      <w:r>
        <w:rPr>
          <w:spacing w:val="-2"/>
        </w:rPr>
        <w:t xml:space="preserve"> Policy</w:t>
      </w:r>
    </w:p>
    <w:p w14:paraId="2190D7AC" w14:textId="77777777" w:rsidR="000C5501" w:rsidRDefault="000C5501">
      <w:pPr>
        <w:pStyle w:val="BodyText"/>
        <w:spacing w:before="3"/>
        <w:rPr>
          <w:b/>
          <w:sz w:val="28"/>
        </w:rPr>
      </w:pPr>
    </w:p>
    <w:p w14:paraId="4CAEB87A" w14:textId="77777777" w:rsidR="000C5501" w:rsidRDefault="00453CBA">
      <w:pPr>
        <w:pStyle w:val="BodyText"/>
        <w:spacing w:before="1"/>
        <w:ind w:left="590"/>
      </w:pPr>
      <w:r>
        <w:t>The</w:t>
      </w:r>
      <w:r>
        <w:rPr>
          <w:spacing w:val="-1"/>
        </w:rPr>
        <w:t xml:space="preserve"> </w:t>
      </w:r>
      <w:r>
        <w:t>aim of</w:t>
      </w:r>
      <w:r>
        <w:rPr>
          <w:spacing w:val="-1"/>
        </w:rPr>
        <w:t xml:space="preserve"> </w:t>
      </w:r>
      <w:r>
        <w:t>this</w:t>
      </w:r>
      <w:r>
        <w:rPr>
          <w:spacing w:val="-4"/>
        </w:rPr>
        <w:t xml:space="preserve"> </w:t>
      </w:r>
      <w:r>
        <w:t>Policy</w:t>
      </w:r>
      <w:r>
        <w:rPr>
          <w:spacing w:val="-4"/>
        </w:rPr>
        <w:t xml:space="preserve"> </w:t>
      </w:r>
      <w:r>
        <w:t>is</w:t>
      </w:r>
      <w:r>
        <w:rPr>
          <w:spacing w:val="-1"/>
        </w:rPr>
        <w:t xml:space="preserve"> </w:t>
      </w:r>
      <w:r>
        <w:t>to</w:t>
      </w:r>
      <w:r>
        <w:rPr>
          <w:spacing w:val="4"/>
        </w:rPr>
        <w:t xml:space="preserve"> </w:t>
      </w:r>
      <w:r>
        <w:rPr>
          <w:spacing w:val="-2"/>
        </w:rPr>
        <w:t>provide;</w:t>
      </w:r>
    </w:p>
    <w:p w14:paraId="65E7F5BD" w14:textId="77777777" w:rsidR="000C5501" w:rsidRDefault="000C5501">
      <w:pPr>
        <w:pStyle w:val="BodyText"/>
        <w:spacing w:before="4"/>
      </w:pPr>
    </w:p>
    <w:p w14:paraId="0ECB3033" w14:textId="77777777" w:rsidR="000C5501" w:rsidRDefault="00453CBA">
      <w:pPr>
        <w:pStyle w:val="ListParagraph"/>
        <w:numPr>
          <w:ilvl w:val="1"/>
          <w:numId w:val="4"/>
        </w:numPr>
        <w:tabs>
          <w:tab w:val="left" w:pos="1310"/>
        </w:tabs>
        <w:ind w:right="1313"/>
        <w:rPr>
          <w:rFonts w:ascii="Symbol" w:hAnsi="Symbol"/>
          <w:sz w:val="20"/>
        </w:rPr>
      </w:pPr>
      <w:r>
        <w:rPr>
          <w:sz w:val="24"/>
        </w:rPr>
        <w:t>support</w:t>
      </w:r>
      <w:r>
        <w:rPr>
          <w:spacing w:val="-4"/>
          <w:sz w:val="24"/>
        </w:rPr>
        <w:t xml:space="preserve"> </w:t>
      </w:r>
      <w:r>
        <w:rPr>
          <w:sz w:val="24"/>
        </w:rPr>
        <w:t>to</w:t>
      </w:r>
      <w:r>
        <w:rPr>
          <w:spacing w:val="-5"/>
          <w:sz w:val="24"/>
        </w:rPr>
        <w:t xml:space="preserve"> </w:t>
      </w:r>
      <w:r>
        <w:rPr>
          <w:sz w:val="24"/>
        </w:rPr>
        <w:t>employees</w:t>
      </w:r>
      <w:r>
        <w:rPr>
          <w:spacing w:val="-4"/>
          <w:sz w:val="24"/>
        </w:rPr>
        <w:t xml:space="preserve"> </w:t>
      </w:r>
      <w:r>
        <w:rPr>
          <w:sz w:val="24"/>
        </w:rPr>
        <w:t>in</w:t>
      </w:r>
      <w:r>
        <w:rPr>
          <w:spacing w:val="-1"/>
          <w:sz w:val="24"/>
        </w:rPr>
        <w:t xml:space="preserve"> </w:t>
      </w:r>
      <w:r>
        <w:rPr>
          <w:sz w:val="24"/>
        </w:rPr>
        <w:t>the</w:t>
      </w:r>
      <w:r>
        <w:rPr>
          <w:spacing w:val="-4"/>
          <w:sz w:val="24"/>
        </w:rPr>
        <w:t xml:space="preserve"> </w:t>
      </w:r>
      <w:r>
        <w:rPr>
          <w:sz w:val="24"/>
        </w:rPr>
        <w:t>internal</w:t>
      </w:r>
      <w:r>
        <w:rPr>
          <w:spacing w:val="-4"/>
          <w:sz w:val="24"/>
        </w:rPr>
        <w:t xml:space="preserve"> </w:t>
      </w:r>
      <w:r>
        <w:rPr>
          <w:sz w:val="24"/>
        </w:rPr>
        <w:t>reporting</w:t>
      </w:r>
      <w:r>
        <w:rPr>
          <w:spacing w:val="-6"/>
          <w:sz w:val="24"/>
        </w:rPr>
        <w:t xml:space="preserve"> </w:t>
      </w:r>
      <w:r>
        <w:rPr>
          <w:sz w:val="24"/>
        </w:rPr>
        <w:t>of suspected</w:t>
      </w:r>
      <w:r>
        <w:rPr>
          <w:spacing w:val="-2"/>
          <w:sz w:val="24"/>
        </w:rPr>
        <w:t xml:space="preserve"> </w:t>
      </w:r>
      <w:r>
        <w:rPr>
          <w:sz w:val="24"/>
        </w:rPr>
        <w:t>wrongdoing</w:t>
      </w:r>
      <w:r>
        <w:rPr>
          <w:spacing w:val="-5"/>
          <w:sz w:val="24"/>
        </w:rPr>
        <w:t xml:space="preserve"> </w:t>
      </w:r>
      <w:r>
        <w:rPr>
          <w:sz w:val="24"/>
        </w:rPr>
        <w:t>in</w:t>
      </w:r>
      <w:r>
        <w:rPr>
          <w:spacing w:val="-4"/>
          <w:sz w:val="24"/>
        </w:rPr>
        <w:t xml:space="preserve"> </w:t>
      </w:r>
      <w:r>
        <w:rPr>
          <w:sz w:val="24"/>
        </w:rPr>
        <w:t>a safe and constructive manner;</w:t>
      </w:r>
    </w:p>
    <w:p w14:paraId="2404D485" w14:textId="77777777" w:rsidR="000C5501" w:rsidRDefault="00453CBA">
      <w:pPr>
        <w:pStyle w:val="ListParagraph"/>
        <w:numPr>
          <w:ilvl w:val="1"/>
          <w:numId w:val="4"/>
        </w:numPr>
        <w:tabs>
          <w:tab w:val="left" w:pos="1310"/>
        </w:tabs>
        <w:spacing w:before="1"/>
        <w:ind w:right="1072"/>
        <w:rPr>
          <w:rFonts w:ascii="Symbol" w:hAnsi="Symbol"/>
          <w:sz w:val="20"/>
        </w:rPr>
      </w:pPr>
      <w:r>
        <w:rPr>
          <w:sz w:val="24"/>
        </w:rPr>
        <w:t>avenues</w:t>
      </w:r>
      <w:r>
        <w:rPr>
          <w:spacing w:val="-6"/>
          <w:sz w:val="24"/>
        </w:rPr>
        <w:t xml:space="preserve"> </w:t>
      </w:r>
      <w:r>
        <w:rPr>
          <w:sz w:val="24"/>
        </w:rPr>
        <w:t>for</w:t>
      </w:r>
      <w:r>
        <w:rPr>
          <w:spacing w:val="-3"/>
          <w:sz w:val="24"/>
        </w:rPr>
        <w:t xml:space="preserve"> </w:t>
      </w:r>
      <w:r>
        <w:rPr>
          <w:sz w:val="24"/>
        </w:rPr>
        <w:t>employees</w:t>
      </w:r>
      <w:r>
        <w:rPr>
          <w:spacing w:val="-3"/>
          <w:sz w:val="24"/>
        </w:rPr>
        <w:t xml:space="preserve"> </w:t>
      </w:r>
      <w:r>
        <w:rPr>
          <w:sz w:val="24"/>
        </w:rPr>
        <w:t>to</w:t>
      </w:r>
      <w:r>
        <w:rPr>
          <w:spacing w:val="-3"/>
          <w:sz w:val="24"/>
        </w:rPr>
        <w:t xml:space="preserve"> </w:t>
      </w:r>
      <w:r>
        <w:rPr>
          <w:sz w:val="24"/>
        </w:rPr>
        <w:t>raise</w:t>
      </w:r>
      <w:r>
        <w:rPr>
          <w:spacing w:val="-4"/>
          <w:sz w:val="24"/>
        </w:rPr>
        <w:t xml:space="preserve"> </w:t>
      </w:r>
      <w:r>
        <w:rPr>
          <w:sz w:val="24"/>
        </w:rPr>
        <w:t>concerns</w:t>
      </w:r>
      <w:r>
        <w:rPr>
          <w:spacing w:val="-4"/>
          <w:sz w:val="24"/>
        </w:rPr>
        <w:t xml:space="preserve"> </w:t>
      </w:r>
      <w:r>
        <w:rPr>
          <w:sz w:val="24"/>
        </w:rPr>
        <w:t>about</w:t>
      </w:r>
      <w:r>
        <w:rPr>
          <w:spacing w:val="-1"/>
          <w:sz w:val="24"/>
        </w:rPr>
        <w:t xml:space="preserve"> </w:t>
      </w:r>
      <w:r>
        <w:rPr>
          <w:sz w:val="24"/>
        </w:rPr>
        <w:t>suspected</w:t>
      </w:r>
      <w:r>
        <w:rPr>
          <w:spacing w:val="-4"/>
          <w:sz w:val="24"/>
        </w:rPr>
        <w:t xml:space="preserve"> </w:t>
      </w:r>
      <w:r>
        <w:rPr>
          <w:sz w:val="24"/>
        </w:rPr>
        <w:t>wrongdoing</w:t>
      </w:r>
      <w:r>
        <w:rPr>
          <w:spacing w:val="-5"/>
          <w:sz w:val="24"/>
        </w:rPr>
        <w:t xml:space="preserve"> </w:t>
      </w:r>
      <w:r>
        <w:rPr>
          <w:sz w:val="24"/>
        </w:rPr>
        <w:t>and</w:t>
      </w:r>
      <w:r>
        <w:rPr>
          <w:spacing w:val="-4"/>
          <w:sz w:val="24"/>
        </w:rPr>
        <w:t xml:space="preserve"> </w:t>
      </w:r>
      <w:r>
        <w:rPr>
          <w:sz w:val="24"/>
        </w:rPr>
        <w:t xml:space="preserve">to receive feedback on any action taken by the School in response to those </w:t>
      </w:r>
      <w:r>
        <w:rPr>
          <w:spacing w:val="-2"/>
          <w:sz w:val="24"/>
        </w:rPr>
        <w:t>concerns;</w:t>
      </w:r>
    </w:p>
    <w:p w14:paraId="6859AA70" w14:textId="77777777" w:rsidR="000C5501" w:rsidRDefault="00453CBA">
      <w:pPr>
        <w:pStyle w:val="ListParagraph"/>
        <w:numPr>
          <w:ilvl w:val="1"/>
          <w:numId w:val="4"/>
        </w:numPr>
        <w:tabs>
          <w:tab w:val="left" w:pos="1310"/>
        </w:tabs>
        <w:ind w:right="1303"/>
        <w:rPr>
          <w:rFonts w:ascii="Symbol" w:hAnsi="Symbol"/>
          <w:sz w:val="20"/>
        </w:rPr>
      </w:pPr>
      <w:r>
        <w:rPr>
          <w:sz w:val="24"/>
        </w:rPr>
        <w:t>opportunities</w:t>
      </w:r>
      <w:r>
        <w:rPr>
          <w:spacing w:val="-7"/>
          <w:sz w:val="24"/>
        </w:rPr>
        <w:t xml:space="preserve"> </w:t>
      </w:r>
      <w:r>
        <w:rPr>
          <w:sz w:val="24"/>
        </w:rPr>
        <w:t>for</w:t>
      </w:r>
      <w:r>
        <w:rPr>
          <w:spacing w:val="-3"/>
          <w:sz w:val="24"/>
        </w:rPr>
        <w:t xml:space="preserve"> </w:t>
      </w:r>
      <w:r>
        <w:rPr>
          <w:sz w:val="24"/>
        </w:rPr>
        <w:t>employees</w:t>
      </w:r>
      <w:r>
        <w:rPr>
          <w:spacing w:val="-2"/>
          <w:sz w:val="24"/>
        </w:rPr>
        <w:t xml:space="preserve"> </w:t>
      </w:r>
      <w:r>
        <w:rPr>
          <w:sz w:val="24"/>
        </w:rPr>
        <w:t>to</w:t>
      </w:r>
      <w:r>
        <w:rPr>
          <w:spacing w:val="-2"/>
          <w:sz w:val="24"/>
        </w:rPr>
        <w:t xml:space="preserve"> </w:t>
      </w:r>
      <w:r>
        <w:rPr>
          <w:sz w:val="24"/>
        </w:rPr>
        <w:t>take</w:t>
      </w:r>
      <w:r>
        <w:rPr>
          <w:spacing w:val="-3"/>
          <w:sz w:val="24"/>
        </w:rPr>
        <w:t xml:space="preserve"> </w:t>
      </w:r>
      <w:r>
        <w:rPr>
          <w:sz w:val="24"/>
        </w:rPr>
        <w:t>the</w:t>
      </w:r>
      <w:r>
        <w:rPr>
          <w:spacing w:val="-5"/>
          <w:sz w:val="24"/>
        </w:rPr>
        <w:t xml:space="preserve"> </w:t>
      </w:r>
      <w:r>
        <w:rPr>
          <w:sz w:val="24"/>
        </w:rPr>
        <w:t>matter</w:t>
      </w:r>
      <w:r>
        <w:rPr>
          <w:spacing w:val="-7"/>
          <w:sz w:val="24"/>
        </w:rPr>
        <w:t xml:space="preserve"> </w:t>
      </w:r>
      <w:r>
        <w:rPr>
          <w:sz w:val="24"/>
        </w:rPr>
        <w:t>further</w:t>
      </w:r>
      <w:r>
        <w:rPr>
          <w:spacing w:val="-3"/>
          <w:sz w:val="24"/>
        </w:rPr>
        <w:t xml:space="preserve"> </w:t>
      </w:r>
      <w:r>
        <w:rPr>
          <w:sz w:val="24"/>
        </w:rPr>
        <w:t>if they</w:t>
      </w:r>
      <w:r>
        <w:rPr>
          <w:spacing w:val="-5"/>
          <w:sz w:val="24"/>
        </w:rPr>
        <w:t xml:space="preserve"> </w:t>
      </w:r>
      <w:r>
        <w:rPr>
          <w:sz w:val="24"/>
        </w:rPr>
        <w:t>are</w:t>
      </w:r>
      <w:r>
        <w:rPr>
          <w:spacing w:val="-3"/>
          <w:sz w:val="24"/>
        </w:rPr>
        <w:t xml:space="preserve"> </w:t>
      </w:r>
      <w:r>
        <w:rPr>
          <w:sz w:val="24"/>
        </w:rPr>
        <w:t>dissatisfied with the School’s response to their concerns by identifying ways to report concerns to the appropriate regulator or outside body.</w:t>
      </w:r>
    </w:p>
    <w:p w14:paraId="52EC6666" w14:textId="77777777" w:rsidR="000C5501" w:rsidRDefault="00453CBA">
      <w:pPr>
        <w:pStyle w:val="ListParagraph"/>
        <w:numPr>
          <w:ilvl w:val="1"/>
          <w:numId w:val="4"/>
        </w:numPr>
        <w:tabs>
          <w:tab w:val="left" w:pos="1298"/>
        </w:tabs>
        <w:ind w:left="1298" w:right="1153" w:hanging="281"/>
        <w:rPr>
          <w:rFonts w:ascii="Symbol" w:hAnsi="Symbol"/>
          <w:sz w:val="20"/>
        </w:rPr>
      </w:pPr>
      <w:r>
        <w:rPr>
          <w:sz w:val="24"/>
        </w:rPr>
        <w:t>reassurance to employees that, provided they disclose their concerns appropriately and in accordance with this Policy, they will, provided their disclosure</w:t>
      </w:r>
      <w:r>
        <w:rPr>
          <w:spacing w:val="-3"/>
          <w:sz w:val="24"/>
        </w:rPr>
        <w:t xml:space="preserve"> </w:t>
      </w:r>
      <w:r>
        <w:rPr>
          <w:sz w:val="24"/>
        </w:rPr>
        <w:t>is</w:t>
      </w:r>
      <w:r>
        <w:rPr>
          <w:spacing w:val="-3"/>
          <w:sz w:val="24"/>
        </w:rPr>
        <w:t xml:space="preserve"> </w:t>
      </w:r>
      <w:r>
        <w:rPr>
          <w:sz w:val="24"/>
        </w:rPr>
        <w:t>a</w:t>
      </w:r>
      <w:r>
        <w:rPr>
          <w:spacing w:val="-5"/>
          <w:sz w:val="24"/>
        </w:rPr>
        <w:t xml:space="preserve"> </w:t>
      </w:r>
      <w:r>
        <w:rPr>
          <w:sz w:val="24"/>
        </w:rPr>
        <w:t>“qualifying</w:t>
      </w:r>
      <w:r>
        <w:rPr>
          <w:spacing w:val="-4"/>
          <w:sz w:val="24"/>
        </w:rPr>
        <w:t xml:space="preserve"> </w:t>
      </w:r>
      <w:r>
        <w:rPr>
          <w:sz w:val="24"/>
        </w:rPr>
        <w:t>disclosure”,</w:t>
      </w:r>
      <w:r>
        <w:rPr>
          <w:spacing w:val="-2"/>
          <w:sz w:val="24"/>
        </w:rPr>
        <w:t xml:space="preserve"> </w:t>
      </w:r>
      <w:r>
        <w:rPr>
          <w:sz w:val="24"/>
        </w:rPr>
        <w:t>be</w:t>
      </w:r>
      <w:r>
        <w:rPr>
          <w:spacing w:val="-3"/>
          <w:sz w:val="24"/>
        </w:rPr>
        <w:t xml:space="preserve"> </w:t>
      </w:r>
      <w:r>
        <w:rPr>
          <w:sz w:val="24"/>
        </w:rPr>
        <w:t>protected</w:t>
      </w:r>
      <w:r>
        <w:rPr>
          <w:spacing w:val="-7"/>
          <w:sz w:val="24"/>
        </w:rPr>
        <w:t xml:space="preserve"> </w:t>
      </w:r>
      <w:r>
        <w:rPr>
          <w:sz w:val="24"/>
        </w:rPr>
        <w:t>from suffering</w:t>
      </w:r>
      <w:r>
        <w:rPr>
          <w:spacing w:val="-5"/>
          <w:sz w:val="24"/>
        </w:rPr>
        <w:t xml:space="preserve"> </w:t>
      </w:r>
      <w:r>
        <w:rPr>
          <w:sz w:val="24"/>
        </w:rPr>
        <w:t>a</w:t>
      </w:r>
      <w:r>
        <w:rPr>
          <w:spacing w:val="-4"/>
          <w:sz w:val="24"/>
        </w:rPr>
        <w:t xml:space="preserve"> </w:t>
      </w:r>
      <w:r>
        <w:rPr>
          <w:sz w:val="24"/>
        </w:rPr>
        <w:t>detriment in their employment (including dismissal).</w:t>
      </w:r>
    </w:p>
    <w:p w14:paraId="52213D7B" w14:textId="77777777" w:rsidR="000C5501" w:rsidRDefault="000C5501">
      <w:pPr>
        <w:pStyle w:val="BodyText"/>
      </w:pPr>
    </w:p>
    <w:p w14:paraId="60407D23" w14:textId="77777777" w:rsidR="000C5501" w:rsidRDefault="000C5501">
      <w:pPr>
        <w:pStyle w:val="BodyText"/>
      </w:pPr>
    </w:p>
    <w:p w14:paraId="250D7F4F" w14:textId="77777777" w:rsidR="000C5501" w:rsidRDefault="000C5501">
      <w:pPr>
        <w:pStyle w:val="BodyText"/>
      </w:pPr>
    </w:p>
    <w:p w14:paraId="11D9BA24" w14:textId="77777777" w:rsidR="000C5501" w:rsidRDefault="000C5501">
      <w:pPr>
        <w:pStyle w:val="BodyText"/>
      </w:pPr>
    </w:p>
    <w:p w14:paraId="68C6B2A5" w14:textId="77777777" w:rsidR="000C5501" w:rsidRDefault="000C5501">
      <w:pPr>
        <w:pStyle w:val="BodyText"/>
        <w:spacing w:before="13"/>
      </w:pPr>
    </w:p>
    <w:p w14:paraId="436B1D85" w14:textId="77777777" w:rsidR="00453CBA" w:rsidRDefault="00453CBA">
      <w:pPr>
        <w:pStyle w:val="BodyText"/>
        <w:spacing w:before="13"/>
      </w:pPr>
    </w:p>
    <w:p w14:paraId="799E9AAB" w14:textId="77777777" w:rsidR="00453CBA" w:rsidRDefault="00453CBA">
      <w:pPr>
        <w:pStyle w:val="BodyText"/>
        <w:spacing w:before="13"/>
      </w:pPr>
    </w:p>
    <w:p w14:paraId="2FD243A0" w14:textId="77777777" w:rsidR="00453CBA" w:rsidRDefault="00453CBA">
      <w:pPr>
        <w:pStyle w:val="BodyText"/>
        <w:spacing w:before="13"/>
      </w:pPr>
    </w:p>
    <w:p w14:paraId="29C04D4B" w14:textId="77777777" w:rsidR="000C5501" w:rsidRDefault="00453CBA">
      <w:pPr>
        <w:pStyle w:val="Heading1"/>
        <w:numPr>
          <w:ilvl w:val="0"/>
          <w:numId w:val="4"/>
        </w:numPr>
        <w:tabs>
          <w:tab w:val="left" w:pos="1156"/>
        </w:tabs>
        <w:ind w:hanging="566"/>
      </w:pPr>
      <w:r>
        <w:rPr>
          <w:spacing w:val="-2"/>
        </w:rPr>
        <w:lastRenderedPageBreak/>
        <w:t>Responsibilities</w:t>
      </w:r>
    </w:p>
    <w:p w14:paraId="36895646" w14:textId="39AD5147" w:rsidR="000C5501" w:rsidRDefault="00453CBA" w:rsidP="00453CBA">
      <w:pPr>
        <w:pStyle w:val="Heading1"/>
      </w:pPr>
      <w:r>
        <w:t xml:space="preserve"> </w:t>
      </w:r>
      <w:r>
        <w:t>The</w:t>
      </w:r>
      <w:r>
        <w:rPr>
          <w:spacing w:val="-4"/>
        </w:rPr>
        <w:t xml:space="preserve"> </w:t>
      </w:r>
      <w:r>
        <w:t>Governing</w:t>
      </w:r>
      <w:r>
        <w:rPr>
          <w:spacing w:val="-4"/>
        </w:rPr>
        <w:t xml:space="preserve"> </w:t>
      </w:r>
      <w:r>
        <w:t>Body</w:t>
      </w:r>
      <w:r>
        <w:rPr>
          <w:spacing w:val="-5"/>
        </w:rPr>
        <w:t xml:space="preserve"> </w:t>
      </w:r>
      <w:r>
        <w:rPr>
          <w:spacing w:val="-4"/>
        </w:rPr>
        <w:t>must;</w:t>
      </w:r>
    </w:p>
    <w:p w14:paraId="4DBF8A7B" w14:textId="77777777" w:rsidR="000C5501" w:rsidRDefault="00453CBA">
      <w:pPr>
        <w:pStyle w:val="ListParagraph"/>
        <w:numPr>
          <w:ilvl w:val="1"/>
          <w:numId w:val="4"/>
        </w:numPr>
        <w:tabs>
          <w:tab w:val="left" w:pos="1309"/>
        </w:tabs>
        <w:spacing w:before="241"/>
        <w:ind w:left="1309" w:hanging="359"/>
        <w:jc w:val="both"/>
        <w:rPr>
          <w:rFonts w:ascii="Symbol" w:hAnsi="Symbol"/>
          <w:sz w:val="24"/>
        </w:rPr>
      </w:pPr>
      <w:r>
        <w:rPr>
          <w:sz w:val="24"/>
        </w:rPr>
        <w:t>t</w:t>
      </w:r>
      <w:r>
        <w:rPr>
          <w:sz w:val="24"/>
        </w:rPr>
        <w:t>reat</w:t>
      </w:r>
      <w:r>
        <w:rPr>
          <w:spacing w:val="-2"/>
          <w:sz w:val="24"/>
        </w:rPr>
        <w:t xml:space="preserve"> </w:t>
      </w:r>
      <w:r>
        <w:rPr>
          <w:sz w:val="24"/>
        </w:rPr>
        <w:t>all</w:t>
      </w:r>
      <w:r>
        <w:rPr>
          <w:spacing w:val="-5"/>
          <w:sz w:val="24"/>
        </w:rPr>
        <w:t xml:space="preserve"> </w:t>
      </w:r>
      <w:r>
        <w:rPr>
          <w:sz w:val="24"/>
        </w:rPr>
        <w:t>disclosures</w:t>
      </w:r>
      <w:r>
        <w:rPr>
          <w:spacing w:val="-1"/>
          <w:sz w:val="24"/>
        </w:rPr>
        <w:t xml:space="preserve"> </w:t>
      </w:r>
      <w:r>
        <w:rPr>
          <w:sz w:val="24"/>
        </w:rPr>
        <w:t>in</w:t>
      </w:r>
      <w:r>
        <w:rPr>
          <w:spacing w:val="-5"/>
          <w:sz w:val="24"/>
        </w:rPr>
        <w:t xml:space="preserve"> </w:t>
      </w:r>
      <w:r>
        <w:rPr>
          <w:spacing w:val="-2"/>
          <w:sz w:val="24"/>
        </w:rPr>
        <w:t>confidence</w:t>
      </w:r>
    </w:p>
    <w:p w14:paraId="48305C5C" w14:textId="77777777" w:rsidR="000C5501" w:rsidRDefault="00453CBA">
      <w:pPr>
        <w:pStyle w:val="ListParagraph"/>
        <w:numPr>
          <w:ilvl w:val="1"/>
          <w:numId w:val="4"/>
        </w:numPr>
        <w:tabs>
          <w:tab w:val="left" w:pos="1309"/>
        </w:tabs>
        <w:spacing w:before="40"/>
        <w:ind w:left="1309" w:hanging="359"/>
        <w:jc w:val="both"/>
        <w:rPr>
          <w:rFonts w:ascii="Symbol" w:hAnsi="Symbol"/>
          <w:sz w:val="24"/>
        </w:rPr>
      </w:pPr>
      <w:r>
        <w:rPr>
          <w:sz w:val="24"/>
        </w:rPr>
        <w:t>seek</w:t>
      </w:r>
      <w:r>
        <w:rPr>
          <w:spacing w:val="-3"/>
          <w:sz w:val="24"/>
        </w:rPr>
        <w:t xml:space="preserve"> </w:t>
      </w:r>
      <w:r>
        <w:rPr>
          <w:sz w:val="24"/>
        </w:rPr>
        <w:t>advice</w:t>
      </w:r>
      <w:r>
        <w:rPr>
          <w:spacing w:val="-3"/>
          <w:sz w:val="24"/>
        </w:rPr>
        <w:t xml:space="preserve"> </w:t>
      </w:r>
      <w:r>
        <w:rPr>
          <w:sz w:val="24"/>
        </w:rPr>
        <w:t>from</w:t>
      </w:r>
      <w:r>
        <w:rPr>
          <w:spacing w:val="-3"/>
          <w:sz w:val="24"/>
        </w:rPr>
        <w:t xml:space="preserve"> </w:t>
      </w:r>
      <w:r>
        <w:rPr>
          <w:sz w:val="24"/>
        </w:rPr>
        <w:t>their</w:t>
      </w:r>
      <w:r>
        <w:rPr>
          <w:spacing w:val="-6"/>
          <w:sz w:val="24"/>
        </w:rPr>
        <w:t xml:space="preserve"> </w:t>
      </w:r>
      <w:r>
        <w:rPr>
          <w:sz w:val="24"/>
        </w:rPr>
        <w:t>HR</w:t>
      </w:r>
      <w:r>
        <w:rPr>
          <w:spacing w:val="-4"/>
          <w:sz w:val="24"/>
        </w:rPr>
        <w:t xml:space="preserve"> </w:t>
      </w:r>
      <w:r>
        <w:rPr>
          <w:sz w:val="24"/>
        </w:rPr>
        <w:t>provider</w:t>
      </w:r>
      <w:r>
        <w:rPr>
          <w:spacing w:val="-1"/>
          <w:sz w:val="24"/>
        </w:rPr>
        <w:t xml:space="preserve"> </w:t>
      </w:r>
      <w:r>
        <w:rPr>
          <w:sz w:val="24"/>
        </w:rPr>
        <w:t>with</w:t>
      </w:r>
      <w:r>
        <w:rPr>
          <w:spacing w:val="-3"/>
          <w:sz w:val="24"/>
        </w:rPr>
        <w:t xml:space="preserve"> </w:t>
      </w:r>
      <w:r>
        <w:rPr>
          <w:sz w:val="24"/>
        </w:rPr>
        <w:t>regard</w:t>
      </w:r>
      <w:r>
        <w:rPr>
          <w:spacing w:val="-2"/>
          <w:sz w:val="24"/>
        </w:rPr>
        <w:t xml:space="preserve"> </w:t>
      </w:r>
      <w:r>
        <w:rPr>
          <w:sz w:val="24"/>
        </w:rPr>
        <w:t>to</w:t>
      </w:r>
      <w:r>
        <w:rPr>
          <w:spacing w:val="-5"/>
          <w:sz w:val="24"/>
        </w:rPr>
        <w:t xml:space="preserve"> </w:t>
      </w:r>
      <w:r>
        <w:rPr>
          <w:sz w:val="24"/>
        </w:rPr>
        <w:t>the</w:t>
      </w:r>
      <w:r>
        <w:rPr>
          <w:spacing w:val="-4"/>
          <w:sz w:val="24"/>
        </w:rPr>
        <w:t xml:space="preserve"> </w:t>
      </w:r>
      <w:r>
        <w:rPr>
          <w:sz w:val="24"/>
        </w:rPr>
        <w:t>application</w:t>
      </w:r>
      <w:r>
        <w:rPr>
          <w:spacing w:val="-5"/>
          <w:sz w:val="24"/>
        </w:rPr>
        <w:t xml:space="preserve"> </w:t>
      </w:r>
      <w:r>
        <w:rPr>
          <w:sz w:val="24"/>
        </w:rPr>
        <w:t>of</w:t>
      </w:r>
      <w:r>
        <w:rPr>
          <w:spacing w:val="-2"/>
          <w:sz w:val="24"/>
        </w:rPr>
        <w:t xml:space="preserve"> </w:t>
      </w:r>
      <w:r>
        <w:rPr>
          <w:sz w:val="24"/>
        </w:rPr>
        <w:t>this</w:t>
      </w:r>
      <w:r>
        <w:rPr>
          <w:spacing w:val="4"/>
          <w:sz w:val="24"/>
        </w:rPr>
        <w:t xml:space="preserve"> </w:t>
      </w:r>
      <w:r>
        <w:rPr>
          <w:spacing w:val="-2"/>
          <w:sz w:val="24"/>
        </w:rPr>
        <w:t>Policy</w:t>
      </w:r>
    </w:p>
    <w:p w14:paraId="025420CC" w14:textId="77777777" w:rsidR="000C5501" w:rsidRDefault="00453CBA">
      <w:pPr>
        <w:pStyle w:val="ListParagraph"/>
        <w:numPr>
          <w:ilvl w:val="1"/>
          <w:numId w:val="4"/>
        </w:numPr>
        <w:tabs>
          <w:tab w:val="left" w:pos="1310"/>
        </w:tabs>
        <w:spacing w:before="39" w:line="273" w:lineRule="auto"/>
        <w:ind w:right="1163"/>
        <w:jc w:val="both"/>
        <w:rPr>
          <w:rFonts w:ascii="Symbol" w:hAnsi="Symbol"/>
          <w:sz w:val="24"/>
        </w:rPr>
      </w:pPr>
      <w:r>
        <w:rPr>
          <w:sz w:val="24"/>
        </w:rPr>
        <w:t>provide support to employees making whistleblowing disclosures where they consider</w:t>
      </w:r>
      <w:r>
        <w:rPr>
          <w:spacing w:val="-4"/>
          <w:sz w:val="24"/>
        </w:rPr>
        <w:t xml:space="preserve"> </w:t>
      </w:r>
      <w:r>
        <w:rPr>
          <w:sz w:val="24"/>
        </w:rPr>
        <w:t>the</w:t>
      </w:r>
      <w:r>
        <w:rPr>
          <w:spacing w:val="-5"/>
          <w:sz w:val="24"/>
        </w:rPr>
        <w:t xml:space="preserve"> </w:t>
      </w:r>
      <w:r>
        <w:rPr>
          <w:sz w:val="24"/>
        </w:rPr>
        <w:t>employee</w:t>
      </w:r>
      <w:r>
        <w:rPr>
          <w:spacing w:val="-5"/>
          <w:sz w:val="24"/>
        </w:rPr>
        <w:t xml:space="preserve"> </w:t>
      </w:r>
      <w:r>
        <w:rPr>
          <w:sz w:val="24"/>
        </w:rPr>
        <w:t>has</w:t>
      </w:r>
      <w:r>
        <w:rPr>
          <w:spacing w:val="-5"/>
          <w:sz w:val="24"/>
        </w:rPr>
        <w:t xml:space="preserve"> </w:t>
      </w:r>
      <w:r>
        <w:rPr>
          <w:sz w:val="24"/>
        </w:rPr>
        <w:t>a</w:t>
      </w:r>
      <w:r>
        <w:rPr>
          <w:spacing w:val="-4"/>
          <w:sz w:val="24"/>
        </w:rPr>
        <w:t xml:space="preserve"> </w:t>
      </w:r>
      <w:r>
        <w:rPr>
          <w:sz w:val="24"/>
        </w:rPr>
        <w:t>reasonable</w:t>
      </w:r>
      <w:r>
        <w:rPr>
          <w:spacing w:val="-1"/>
          <w:sz w:val="24"/>
        </w:rPr>
        <w:t xml:space="preserve"> </w:t>
      </w:r>
      <w:r>
        <w:rPr>
          <w:sz w:val="24"/>
        </w:rPr>
        <w:t>belief</w:t>
      </w:r>
      <w:r>
        <w:rPr>
          <w:spacing w:val="-1"/>
          <w:sz w:val="24"/>
        </w:rPr>
        <w:t xml:space="preserve"> </w:t>
      </w:r>
      <w:r>
        <w:rPr>
          <w:sz w:val="24"/>
        </w:rPr>
        <w:t>that</w:t>
      </w:r>
      <w:r>
        <w:rPr>
          <w:spacing w:val="-4"/>
          <w:sz w:val="24"/>
        </w:rPr>
        <w:t xml:space="preserve"> </w:t>
      </w:r>
      <w:r>
        <w:rPr>
          <w:sz w:val="24"/>
        </w:rPr>
        <w:t>the</w:t>
      </w:r>
      <w:r>
        <w:rPr>
          <w:spacing w:val="-4"/>
          <w:sz w:val="24"/>
        </w:rPr>
        <w:t xml:space="preserve"> </w:t>
      </w:r>
      <w:r>
        <w:rPr>
          <w:sz w:val="24"/>
        </w:rPr>
        <w:t>information</w:t>
      </w:r>
      <w:r>
        <w:rPr>
          <w:spacing w:val="-3"/>
          <w:sz w:val="24"/>
        </w:rPr>
        <w:t xml:space="preserve"> </w:t>
      </w:r>
      <w:r>
        <w:rPr>
          <w:sz w:val="24"/>
        </w:rPr>
        <w:t>disclosed is both accurate and in the public interest.</w:t>
      </w:r>
    </w:p>
    <w:p w14:paraId="707AF0BF" w14:textId="77777777" w:rsidR="000C5501" w:rsidRDefault="00453CBA">
      <w:pPr>
        <w:pStyle w:val="ListParagraph"/>
        <w:numPr>
          <w:ilvl w:val="1"/>
          <w:numId w:val="4"/>
        </w:numPr>
        <w:tabs>
          <w:tab w:val="left" w:pos="1310"/>
        </w:tabs>
        <w:spacing w:before="3" w:line="273" w:lineRule="auto"/>
        <w:ind w:right="1051"/>
        <w:rPr>
          <w:rFonts w:ascii="Symbol" w:hAnsi="Symbol"/>
          <w:sz w:val="24"/>
        </w:rPr>
      </w:pPr>
      <w:r>
        <w:rPr>
          <w:sz w:val="24"/>
        </w:rPr>
        <w:t>consider</w:t>
      </w:r>
      <w:r>
        <w:rPr>
          <w:spacing w:val="-7"/>
          <w:sz w:val="24"/>
        </w:rPr>
        <w:t xml:space="preserve"> </w:t>
      </w:r>
      <w:r>
        <w:rPr>
          <w:sz w:val="24"/>
        </w:rPr>
        <w:t>fully</w:t>
      </w:r>
      <w:r>
        <w:rPr>
          <w:spacing w:val="-4"/>
          <w:sz w:val="24"/>
        </w:rPr>
        <w:t xml:space="preserve"> </w:t>
      </w:r>
      <w:r>
        <w:rPr>
          <w:sz w:val="24"/>
        </w:rPr>
        <w:t>whether</w:t>
      </w:r>
      <w:r>
        <w:rPr>
          <w:spacing w:val="-4"/>
          <w:sz w:val="24"/>
        </w:rPr>
        <w:t xml:space="preserve"> </w:t>
      </w:r>
      <w:r>
        <w:rPr>
          <w:sz w:val="24"/>
        </w:rPr>
        <w:t>to</w:t>
      </w:r>
      <w:r>
        <w:rPr>
          <w:spacing w:val="-4"/>
          <w:sz w:val="24"/>
        </w:rPr>
        <w:t xml:space="preserve"> </w:t>
      </w:r>
      <w:r>
        <w:rPr>
          <w:sz w:val="24"/>
        </w:rPr>
        <w:t>investigate</w:t>
      </w:r>
      <w:r>
        <w:rPr>
          <w:spacing w:val="-3"/>
          <w:sz w:val="24"/>
        </w:rPr>
        <w:t xml:space="preserve"> </w:t>
      </w:r>
      <w:r>
        <w:rPr>
          <w:sz w:val="24"/>
        </w:rPr>
        <w:t>any</w:t>
      </w:r>
      <w:r>
        <w:rPr>
          <w:spacing w:val="-7"/>
          <w:sz w:val="24"/>
        </w:rPr>
        <w:t xml:space="preserve"> </w:t>
      </w:r>
      <w:r>
        <w:rPr>
          <w:sz w:val="24"/>
        </w:rPr>
        <w:t>whistleblowing</w:t>
      </w:r>
      <w:r>
        <w:rPr>
          <w:spacing w:val="-5"/>
          <w:sz w:val="24"/>
        </w:rPr>
        <w:t xml:space="preserve"> </w:t>
      </w:r>
      <w:r>
        <w:rPr>
          <w:sz w:val="24"/>
        </w:rPr>
        <w:t>disclosures</w:t>
      </w:r>
      <w:r>
        <w:rPr>
          <w:spacing w:val="-4"/>
          <w:sz w:val="24"/>
        </w:rPr>
        <w:t xml:space="preserve"> </w:t>
      </w:r>
      <w:r>
        <w:rPr>
          <w:sz w:val="24"/>
        </w:rPr>
        <w:t>made</w:t>
      </w:r>
      <w:r>
        <w:rPr>
          <w:spacing w:val="-4"/>
          <w:sz w:val="24"/>
        </w:rPr>
        <w:t xml:space="preserve"> </w:t>
      </w:r>
      <w:r>
        <w:rPr>
          <w:sz w:val="24"/>
        </w:rPr>
        <w:t>and if it is decided that an investigation is required ensure that it is undertaken properly and objectively.</w:t>
      </w:r>
    </w:p>
    <w:p w14:paraId="3772C9E6" w14:textId="77777777" w:rsidR="000C5501" w:rsidRDefault="00453CBA">
      <w:pPr>
        <w:pStyle w:val="ListParagraph"/>
        <w:numPr>
          <w:ilvl w:val="1"/>
          <w:numId w:val="4"/>
        </w:numPr>
        <w:tabs>
          <w:tab w:val="left" w:pos="1310"/>
        </w:tabs>
        <w:spacing w:before="5" w:line="276" w:lineRule="auto"/>
        <w:ind w:right="1105"/>
        <w:rPr>
          <w:rFonts w:ascii="Symbol" w:hAnsi="Symbol"/>
          <w:sz w:val="24"/>
        </w:rPr>
      </w:pPr>
      <w:r>
        <w:rPr>
          <w:sz w:val="24"/>
        </w:rPr>
        <w:t>inform the employee making the whistleblowing disclosures of the progress being made with any subsequent investigation (or provide a full explanation as to why an investigation will not be taking place). It is not necessary to provide detailed information which may breach the confidentiality of the investigation</w:t>
      </w:r>
      <w:r>
        <w:rPr>
          <w:spacing w:val="-4"/>
          <w:sz w:val="24"/>
        </w:rPr>
        <w:t xml:space="preserve"> </w:t>
      </w:r>
      <w:r>
        <w:rPr>
          <w:sz w:val="24"/>
        </w:rPr>
        <w:t>but</w:t>
      </w:r>
      <w:r>
        <w:rPr>
          <w:spacing w:val="-4"/>
          <w:sz w:val="24"/>
        </w:rPr>
        <w:t xml:space="preserve"> </w:t>
      </w:r>
      <w:r>
        <w:rPr>
          <w:sz w:val="24"/>
        </w:rPr>
        <w:t>rather</w:t>
      </w:r>
      <w:r>
        <w:rPr>
          <w:spacing w:val="-4"/>
          <w:sz w:val="24"/>
        </w:rPr>
        <w:t xml:space="preserve"> </w:t>
      </w:r>
      <w:r>
        <w:rPr>
          <w:sz w:val="24"/>
        </w:rPr>
        <w:t>provide</w:t>
      </w:r>
      <w:r>
        <w:rPr>
          <w:spacing w:val="-3"/>
          <w:sz w:val="24"/>
        </w:rPr>
        <w:t xml:space="preserve"> </w:t>
      </w:r>
      <w:r>
        <w:rPr>
          <w:sz w:val="24"/>
        </w:rPr>
        <w:t>reasurance</w:t>
      </w:r>
      <w:r>
        <w:rPr>
          <w:spacing w:val="-6"/>
          <w:sz w:val="24"/>
        </w:rPr>
        <w:t xml:space="preserve"> </w:t>
      </w:r>
      <w:r>
        <w:rPr>
          <w:sz w:val="24"/>
        </w:rPr>
        <w:t>that</w:t>
      </w:r>
      <w:r>
        <w:rPr>
          <w:spacing w:val="-4"/>
          <w:sz w:val="24"/>
        </w:rPr>
        <w:t xml:space="preserve"> </w:t>
      </w:r>
      <w:r>
        <w:rPr>
          <w:sz w:val="24"/>
        </w:rPr>
        <w:t>the</w:t>
      </w:r>
      <w:r>
        <w:rPr>
          <w:spacing w:val="-4"/>
          <w:sz w:val="24"/>
        </w:rPr>
        <w:t xml:space="preserve"> </w:t>
      </w:r>
      <w:r>
        <w:rPr>
          <w:sz w:val="24"/>
        </w:rPr>
        <w:t>investigation</w:t>
      </w:r>
      <w:r>
        <w:rPr>
          <w:spacing w:val="-4"/>
          <w:sz w:val="24"/>
        </w:rPr>
        <w:t xml:space="preserve"> </w:t>
      </w:r>
      <w:r>
        <w:rPr>
          <w:sz w:val="24"/>
        </w:rPr>
        <w:t>will</w:t>
      </w:r>
      <w:r>
        <w:rPr>
          <w:spacing w:val="-3"/>
          <w:sz w:val="24"/>
        </w:rPr>
        <w:t xml:space="preserve"> </w:t>
      </w:r>
      <w:r>
        <w:rPr>
          <w:sz w:val="24"/>
        </w:rPr>
        <w:t>reach</w:t>
      </w:r>
      <w:r>
        <w:rPr>
          <w:spacing w:val="-6"/>
          <w:sz w:val="24"/>
        </w:rPr>
        <w:t xml:space="preserve"> </w:t>
      </w:r>
      <w:r>
        <w:rPr>
          <w:sz w:val="24"/>
        </w:rPr>
        <w:t>an appropriate outcome.</w:t>
      </w:r>
    </w:p>
    <w:p w14:paraId="49B8465C" w14:textId="77777777" w:rsidR="000C5501" w:rsidRDefault="00453CBA">
      <w:pPr>
        <w:pStyle w:val="ListParagraph"/>
        <w:numPr>
          <w:ilvl w:val="1"/>
          <w:numId w:val="4"/>
        </w:numPr>
        <w:tabs>
          <w:tab w:val="left" w:pos="1310"/>
        </w:tabs>
        <w:spacing w:line="276" w:lineRule="auto"/>
        <w:ind w:right="1375"/>
        <w:rPr>
          <w:rFonts w:ascii="Symbol" w:hAnsi="Symbol"/>
          <w:sz w:val="24"/>
        </w:rPr>
      </w:pPr>
      <w:r>
        <w:rPr>
          <w:sz w:val="24"/>
        </w:rPr>
        <w:t>where a whistleblowing disclosure is a “qualifying disclosure”, protect the employee making the disclosure from suffering any detriment in their employment</w:t>
      </w:r>
      <w:r>
        <w:rPr>
          <w:spacing w:val="-5"/>
          <w:sz w:val="24"/>
        </w:rPr>
        <w:t xml:space="preserve"> </w:t>
      </w:r>
      <w:r>
        <w:rPr>
          <w:sz w:val="24"/>
        </w:rPr>
        <w:t>(including</w:t>
      </w:r>
      <w:r>
        <w:rPr>
          <w:spacing w:val="-5"/>
          <w:sz w:val="24"/>
        </w:rPr>
        <w:t xml:space="preserve"> </w:t>
      </w:r>
      <w:r>
        <w:rPr>
          <w:sz w:val="24"/>
        </w:rPr>
        <w:t>dismissal)</w:t>
      </w:r>
      <w:r>
        <w:rPr>
          <w:spacing w:val="-5"/>
          <w:sz w:val="24"/>
        </w:rPr>
        <w:t xml:space="preserve"> </w:t>
      </w:r>
      <w:r>
        <w:rPr>
          <w:sz w:val="24"/>
        </w:rPr>
        <w:t>such</w:t>
      </w:r>
      <w:r>
        <w:rPr>
          <w:spacing w:val="-5"/>
          <w:sz w:val="24"/>
        </w:rPr>
        <w:t xml:space="preserve"> </w:t>
      </w:r>
      <w:r>
        <w:rPr>
          <w:sz w:val="24"/>
        </w:rPr>
        <w:t>as</w:t>
      </w:r>
      <w:r>
        <w:rPr>
          <w:spacing w:val="-6"/>
          <w:sz w:val="24"/>
        </w:rPr>
        <w:t xml:space="preserve"> </w:t>
      </w:r>
      <w:r>
        <w:rPr>
          <w:sz w:val="24"/>
        </w:rPr>
        <w:t>harassment</w:t>
      </w:r>
      <w:r>
        <w:rPr>
          <w:spacing w:val="-6"/>
          <w:sz w:val="24"/>
        </w:rPr>
        <w:t xml:space="preserve"> </w:t>
      </w:r>
      <w:r>
        <w:rPr>
          <w:sz w:val="24"/>
        </w:rPr>
        <w:t>or</w:t>
      </w:r>
      <w:r>
        <w:rPr>
          <w:spacing w:val="-5"/>
          <w:sz w:val="24"/>
        </w:rPr>
        <w:t xml:space="preserve"> </w:t>
      </w:r>
      <w:r>
        <w:rPr>
          <w:sz w:val="24"/>
        </w:rPr>
        <w:t>victimisation</w:t>
      </w:r>
      <w:r>
        <w:rPr>
          <w:spacing w:val="-6"/>
          <w:sz w:val="24"/>
        </w:rPr>
        <w:t xml:space="preserve"> </w:t>
      </w:r>
      <w:r>
        <w:rPr>
          <w:sz w:val="24"/>
        </w:rPr>
        <w:t xml:space="preserve">from any other manager or employee because the employee has made the </w:t>
      </w:r>
      <w:r>
        <w:rPr>
          <w:spacing w:val="-2"/>
          <w:sz w:val="24"/>
        </w:rPr>
        <w:t>disclosure.</w:t>
      </w:r>
    </w:p>
    <w:p w14:paraId="3D700E0A" w14:textId="77777777" w:rsidR="000C5501" w:rsidRDefault="00453CBA">
      <w:pPr>
        <w:pStyle w:val="ListParagraph"/>
        <w:numPr>
          <w:ilvl w:val="1"/>
          <w:numId w:val="4"/>
        </w:numPr>
        <w:tabs>
          <w:tab w:val="left" w:pos="1310"/>
        </w:tabs>
        <w:spacing w:line="276" w:lineRule="auto"/>
        <w:ind w:right="1032"/>
        <w:rPr>
          <w:rFonts w:ascii="Symbol" w:hAnsi="Symbol"/>
          <w:sz w:val="24"/>
        </w:rPr>
      </w:pPr>
      <w:r>
        <w:rPr>
          <w:sz w:val="24"/>
        </w:rPr>
        <w:t>where</w:t>
      </w:r>
      <w:r>
        <w:rPr>
          <w:spacing w:val="-3"/>
          <w:sz w:val="24"/>
        </w:rPr>
        <w:t xml:space="preserve"> </w:t>
      </w:r>
      <w:r>
        <w:rPr>
          <w:sz w:val="24"/>
        </w:rPr>
        <w:t>a</w:t>
      </w:r>
      <w:r>
        <w:rPr>
          <w:spacing w:val="-2"/>
          <w:sz w:val="24"/>
        </w:rPr>
        <w:t xml:space="preserve"> </w:t>
      </w:r>
      <w:r>
        <w:rPr>
          <w:sz w:val="24"/>
        </w:rPr>
        <w:t>whistleblowing</w:t>
      </w:r>
      <w:r>
        <w:rPr>
          <w:spacing w:val="-5"/>
          <w:sz w:val="24"/>
        </w:rPr>
        <w:t xml:space="preserve"> </w:t>
      </w:r>
      <w:r>
        <w:rPr>
          <w:sz w:val="24"/>
        </w:rPr>
        <w:t>disclosure</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“qualifying</w:t>
      </w:r>
      <w:r>
        <w:rPr>
          <w:spacing w:val="-4"/>
          <w:sz w:val="24"/>
        </w:rPr>
        <w:t xml:space="preserve"> </w:t>
      </w:r>
      <w:r>
        <w:rPr>
          <w:sz w:val="24"/>
        </w:rPr>
        <w:t>disclosure”,</w:t>
      </w:r>
      <w:r>
        <w:rPr>
          <w:spacing w:val="-3"/>
          <w:sz w:val="24"/>
        </w:rPr>
        <w:t xml:space="preserve"> </w:t>
      </w:r>
      <w:r>
        <w:rPr>
          <w:sz w:val="24"/>
        </w:rPr>
        <w:t>take</w:t>
      </w:r>
      <w:r>
        <w:rPr>
          <w:spacing w:val="-3"/>
          <w:sz w:val="24"/>
        </w:rPr>
        <w:t xml:space="preserve"> </w:t>
      </w:r>
      <w:r>
        <w:rPr>
          <w:sz w:val="24"/>
        </w:rPr>
        <w:t>all</w:t>
      </w:r>
      <w:r>
        <w:rPr>
          <w:spacing w:val="-4"/>
          <w:sz w:val="24"/>
        </w:rPr>
        <w:t xml:space="preserve"> </w:t>
      </w:r>
      <w:r>
        <w:rPr>
          <w:sz w:val="24"/>
        </w:rPr>
        <w:t xml:space="preserve">possible steps to protect the employee making the disclosure from suffering any detriment in their employment by other parties outside the School with an interest in the concerns being raised because the employee has made the </w:t>
      </w:r>
      <w:r>
        <w:rPr>
          <w:spacing w:val="-2"/>
          <w:sz w:val="24"/>
        </w:rPr>
        <w:t>disclosure.</w:t>
      </w:r>
    </w:p>
    <w:p w14:paraId="0ED76E93" w14:textId="77777777" w:rsidR="000C5501" w:rsidRDefault="00453CBA">
      <w:pPr>
        <w:pStyle w:val="Heading3"/>
        <w:spacing w:before="188"/>
      </w:pPr>
      <w:r>
        <w:t>The</w:t>
      </w:r>
      <w:r>
        <w:rPr>
          <w:spacing w:val="-11"/>
        </w:rPr>
        <w:t xml:space="preserve"> </w:t>
      </w:r>
      <w:r>
        <w:t>Headteacher</w:t>
      </w:r>
      <w:r>
        <w:rPr>
          <w:spacing w:val="-15"/>
        </w:rPr>
        <w:t xml:space="preserve"> </w:t>
      </w:r>
      <w:r>
        <w:rPr>
          <w:spacing w:val="-4"/>
        </w:rPr>
        <w:t>will;</w:t>
      </w:r>
    </w:p>
    <w:p w14:paraId="79B9C82D" w14:textId="77777777" w:rsidR="000C5501" w:rsidRDefault="00453CBA">
      <w:pPr>
        <w:pStyle w:val="ListParagraph"/>
        <w:numPr>
          <w:ilvl w:val="1"/>
          <w:numId w:val="4"/>
        </w:numPr>
        <w:tabs>
          <w:tab w:val="left" w:pos="1310"/>
        </w:tabs>
        <w:spacing w:before="241" w:line="273" w:lineRule="auto"/>
        <w:ind w:right="1246"/>
        <w:rPr>
          <w:rFonts w:ascii="Symbol" w:hAnsi="Symbol"/>
          <w:sz w:val="24"/>
        </w:rPr>
      </w:pPr>
      <w:r>
        <w:rPr>
          <w:sz w:val="24"/>
        </w:rPr>
        <w:t>maintain a secure and confidential record of all whistleblowing disclosures and</w:t>
      </w:r>
      <w:r>
        <w:rPr>
          <w:spacing w:val="-6"/>
          <w:sz w:val="24"/>
        </w:rPr>
        <w:t xml:space="preserve"> </w:t>
      </w:r>
      <w:r>
        <w:rPr>
          <w:sz w:val="24"/>
        </w:rPr>
        <w:t>the</w:t>
      </w:r>
      <w:r>
        <w:rPr>
          <w:spacing w:val="-6"/>
          <w:sz w:val="24"/>
        </w:rPr>
        <w:t xml:space="preserve"> </w:t>
      </w:r>
      <w:r>
        <w:rPr>
          <w:sz w:val="24"/>
        </w:rPr>
        <w:t>outcomes</w:t>
      </w:r>
      <w:r>
        <w:rPr>
          <w:spacing w:val="-4"/>
          <w:sz w:val="24"/>
        </w:rPr>
        <w:t xml:space="preserve"> </w:t>
      </w:r>
      <w:r>
        <w:rPr>
          <w:sz w:val="24"/>
        </w:rPr>
        <w:t>reached</w:t>
      </w:r>
      <w:r>
        <w:rPr>
          <w:spacing w:val="-6"/>
          <w:sz w:val="24"/>
        </w:rPr>
        <w:t xml:space="preserve"> </w:t>
      </w:r>
      <w:r>
        <w:rPr>
          <w:sz w:val="24"/>
        </w:rPr>
        <w:t>from</w:t>
      </w:r>
      <w:r>
        <w:rPr>
          <w:spacing w:val="-5"/>
          <w:sz w:val="24"/>
        </w:rPr>
        <w:t xml:space="preserve"> </w:t>
      </w:r>
      <w:r>
        <w:rPr>
          <w:sz w:val="24"/>
        </w:rPr>
        <w:t>the</w:t>
      </w:r>
      <w:r>
        <w:rPr>
          <w:spacing w:val="-4"/>
          <w:sz w:val="24"/>
        </w:rPr>
        <w:t xml:space="preserve"> </w:t>
      </w:r>
      <w:r>
        <w:rPr>
          <w:sz w:val="24"/>
        </w:rPr>
        <w:t>investigations</w:t>
      </w:r>
      <w:r>
        <w:rPr>
          <w:spacing w:val="-4"/>
          <w:sz w:val="24"/>
        </w:rPr>
        <w:t xml:space="preserve"> </w:t>
      </w:r>
      <w:r>
        <w:rPr>
          <w:sz w:val="24"/>
        </w:rPr>
        <w:t>carried</w:t>
      </w:r>
      <w:r>
        <w:rPr>
          <w:spacing w:val="-5"/>
          <w:sz w:val="24"/>
        </w:rPr>
        <w:t xml:space="preserve"> </w:t>
      </w:r>
      <w:r>
        <w:rPr>
          <w:sz w:val="24"/>
        </w:rPr>
        <w:t>out in</w:t>
      </w:r>
      <w:r>
        <w:rPr>
          <w:spacing w:val="-4"/>
          <w:sz w:val="24"/>
        </w:rPr>
        <w:t xml:space="preserve"> </w:t>
      </w:r>
      <w:r>
        <w:rPr>
          <w:sz w:val="24"/>
        </w:rPr>
        <w:t>accordance with the School’s Retention of Records Policy.</w:t>
      </w:r>
    </w:p>
    <w:p w14:paraId="67417130" w14:textId="77777777" w:rsidR="000C5501" w:rsidRDefault="00453CBA">
      <w:pPr>
        <w:pStyle w:val="ListParagraph"/>
        <w:numPr>
          <w:ilvl w:val="1"/>
          <w:numId w:val="4"/>
        </w:numPr>
        <w:tabs>
          <w:tab w:val="left" w:pos="1310"/>
        </w:tabs>
        <w:spacing w:before="3" w:line="273" w:lineRule="auto"/>
        <w:ind w:right="1224"/>
        <w:rPr>
          <w:rFonts w:ascii="Symbol" w:hAnsi="Symbol"/>
          <w:sz w:val="24"/>
        </w:rPr>
      </w:pPr>
      <w:r>
        <w:rPr>
          <w:sz w:val="24"/>
        </w:rPr>
        <w:t>refer all whistleblowing disclosures received to the Chair of the Governing Body</w:t>
      </w:r>
      <w:r>
        <w:rPr>
          <w:spacing w:val="-6"/>
          <w:sz w:val="24"/>
        </w:rPr>
        <w:t xml:space="preserve"> </w:t>
      </w:r>
      <w:r>
        <w:rPr>
          <w:sz w:val="24"/>
        </w:rPr>
        <w:t>and</w:t>
      </w:r>
      <w:r>
        <w:rPr>
          <w:spacing w:val="-3"/>
          <w:sz w:val="24"/>
        </w:rPr>
        <w:t xml:space="preserve"> </w:t>
      </w:r>
      <w:r>
        <w:rPr>
          <w:sz w:val="24"/>
        </w:rPr>
        <w:t>support</w:t>
      </w:r>
      <w:r>
        <w:rPr>
          <w:spacing w:val="-3"/>
          <w:sz w:val="24"/>
        </w:rPr>
        <w:t xml:space="preserve"> </w:t>
      </w:r>
      <w:r>
        <w:rPr>
          <w:sz w:val="24"/>
        </w:rPr>
        <w:t>the</w:t>
      </w:r>
      <w:r>
        <w:rPr>
          <w:spacing w:val="-5"/>
          <w:sz w:val="24"/>
        </w:rPr>
        <w:t xml:space="preserve"> </w:t>
      </w:r>
      <w:r>
        <w:rPr>
          <w:sz w:val="24"/>
        </w:rPr>
        <w:t>Governing</w:t>
      </w:r>
      <w:r>
        <w:rPr>
          <w:spacing w:val="-5"/>
          <w:sz w:val="24"/>
        </w:rPr>
        <w:t xml:space="preserve"> </w:t>
      </w:r>
      <w:r>
        <w:rPr>
          <w:sz w:val="24"/>
        </w:rPr>
        <w:t>Body</w:t>
      </w:r>
      <w:r>
        <w:rPr>
          <w:spacing w:val="-6"/>
          <w:sz w:val="24"/>
        </w:rPr>
        <w:t xml:space="preserve"> </w:t>
      </w:r>
      <w:r>
        <w:rPr>
          <w:sz w:val="24"/>
        </w:rPr>
        <w:t>in</w:t>
      </w:r>
      <w:r>
        <w:rPr>
          <w:spacing w:val="-3"/>
          <w:sz w:val="24"/>
        </w:rPr>
        <w:t xml:space="preserve"> </w:t>
      </w:r>
      <w:r>
        <w:rPr>
          <w:sz w:val="24"/>
        </w:rPr>
        <w:t>meeting</w:t>
      </w:r>
      <w:r>
        <w:rPr>
          <w:spacing w:val="-5"/>
          <w:sz w:val="24"/>
        </w:rPr>
        <w:t xml:space="preserve"> </w:t>
      </w:r>
      <w:r>
        <w:rPr>
          <w:sz w:val="24"/>
        </w:rPr>
        <w:t>their</w:t>
      </w:r>
      <w:r>
        <w:rPr>
          <w:spacing w:val="-5"/>
          <w:sz w:val="24"/>
        </w:rPr>
        <w:t xml:space="preserve"> </w:t>
      </w:r>
      <w:r>
        <w:rPr>
          <w:sz w:val="24"/>
        </w:rPr>
        <w:t>responsibilities</w:t>
      </w:r>
      <w:r>
        <w:rPr>
          <w:spacing w:val="-3"/>
          <w:sz w:val="24"/>
        </w:rPr>
        <w:t xml:space="preserve"> </w:t>
      </w:r>
      <w:r>
        <w:rPr>
          <w:sz w:val="24"/>
        </w:rPr>
        <w:t>under this Policy.</w:t>
      </w:r>
    </w:p>
    <w:p w14:paraId="54A02E9B" w14:textId="77777777" w:rsidR="000C5501" w:rsidRDefault="00453CBA">
      <w:pPr>
        <w:pStyle w:val="ListParagraph"/>
        <w:numPr>
          <w:ilvl w:val="1"/>
          <w:numId w:val="4"/>
        </w:numPr>
        <w:tabs>
          <w:tab w:val="left" w:pos="1310"/>
        </w:tabs>
        <w:spacing w:before="3" w:line="273" w:lineRule="auto"/>
        <w:ind w:right="1146"/>
        <w:rPr>
          <w:rFonts w:ascii="Symbol" w:hAnsi="Symbol"/>
          <w:sz w:val="24"/>
        </w:rPr>
      </w:pPr>
      <w:r>
        <w:rPr>
          <w:sz w:val="24"/>
        </w:rPr>
        <w:t>make</w:t>
      </w:r>
      <w:r>
        <w:rPr>
          <w:spacing w:val="-5"/>
          <w:sz w:val="24"/>
        </w:rPr>
        <w:t xml:space="preserve"> </w:t>
      </w:r>
      <w:r>
        <w:rPr>
          <w:sz w:val="24"/>
        </w:rPr>
        <w:t>employees</w:t>
      </w:r>
      <w:r>
        <w:rPr>
          <w:spacing w:val="-3"/>
          <w:sz w:val="24"/>
        </w:rPr>
        <w:t xml:space="preserve"> </w:t>
      </w:r>
      <w:r>
        <w:rPr>
          <w:sz w:val="24"/>
        </w:rPr>
        <w:t>(and</w:t>
      </w:r>
      <w:r>
        <w:rPr>
          <w:spacing w:val="-5"/>
          <w:sz w:val="24"/>
        </w:rPr>
        <w:t xml:space="preserve"> </w:t>
      </w:r>
      <w:r>
        <w:rPr>
          <w:sz w:val="24"/>
        </w:rPr>
        <w:t>contractors/agency</w:t>
      </w:r>
      <w:r>
        <w:rPr>
          <w:spacing w:val="-6"/>
          <w:sz w:val="24"/>
        </w:rPr>
        <w:t xml:space="preserve"> </w:t>
      </w:r>
      <w:r>
        <w:rPr>
          <w:sz w:val="24"/>
        </w:rPr>
        <w:t>workers)</w:t>
      </w:r>
      <w:r>
        <w:rPr>
          <w:spacing w:val="-5"/>
          <w:sz w:val="24"/>
        </w:rPr>
        <w:t xml:space="preserve"> </w:t>
      </w:r>
      <w:r>
        <w:rPr>
          <w:sz w:val="24"/>
        </w:rPr>
        <w:t>aware</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existance</w:t>
      </w:r>
      <w:r>
        <w:rPr>
          <w:spacing w:val="-5"/>
          <w:sz w:val="24"/>
        </w:rPr>
        <w:t xml:space="preserve"> </w:t>
      </w:r>
      <w:r>
        <w:rPr>
          <w:sz w:val="24"/>
        </w:rPr>
        <w:t>of this Policy.</w:t>
      </w:r>
    </w:p>
    <w:p w14:paraId="2028C6EE" w14:textId="77777777" w:rsidR="000C5501" w:rsidRDefault="000C5501">
      <w:pPr>
        <w:pStyle w:val="BodyText"/>
      </w:pPr>
    </w:p>
    <w:p w14:paraId="57644B09" w14:textId="77777777" w:rsidR="000C5501" w:rsidRDefault="000C5501">
      <w:pPr>
        <w:pStyle w:val="BodyText"/>
        <w:spacing w:before="170"/>
      </w:pPr>
    </w:p>
    <w:p w14:paraId="1D1A0F25" w14:textId="77777777" w:rsidR="00453CBA" w:rsidRDefault="00453CBA">
      <w:pPr>
        <w:pStyle w:val="BodyText"/>
        <w:spacing w:before="170"/>
      </w:pPr>
    </w:p>
    <w:p w14:paraId="70A0F29B" w14:textId="77777777" w:rsidR="00453CBA" w:rsidRDefault="00453CBA">
      <w:pPr>
        <w:pStyle w:val="BodyText"/>
        <w:spacing w:before="170"/>
      </w:pPr>
    </w:p>
    <w:p w14:paraId="3D9F8969" w14:textId="77777777" w:rsidR="000C5501" w:rsidRDefault="00453CBA">
      <w:pPr>
        <w:pStyle w:val="Heading3"/>
        <w:spacing w:before="1"/>
      </w:pPr>
      <w:r>
        <w:lastRenderedPageBreak/>
        <w:t>Employees</w:t>
      </w:r>
      <w:r>
        <w:rPr>
          <w:spacing w:val="-3"/>
        </w:rPr>
        <w:t xml:space="preserve"> </w:t>
      </w:r>
      <w:r>
        <w:rPr>
          <w:spacing w:val="-2"/>
        </w:rPr>
        <w:t>should;</w:t>
      </w:r>
    </w:p>
    <w:p w14:paraId="15B274DB" w14:textId="77777777" w:rsidR="000C5501" w:rsidRDefault="00453CBA">
      <w:pPr>
        <w:pStyle w:val="ListParagraph"/>
        <w:numPr>
          <w:ilvl w:val="1"/>
          <w:numId w:val="4"/>
        </w:numPr>
        <w:tabs>
          <w:tab w:val="left" w:pos="1310"/>
        </w:tabs>
        <w:spacing w:before="90" w:line="276" w:lineRule="auto"/>
        <w:ind w:right="1066"/>
        <w:rPr>
          <w:rFonts w:ascii="Symbol" w:hAnsi="Symbol"/>
          <w:sz w:val="24"/>
        </w:rPr>
      </w:pPr>
      <w:r>
        <w:rPr>
          <w:sz w:val="24"/>
        </w:rPr>
        <w:t>report all concerns about suspected wrongdoing within the School (excluding any</w:t>
      </w:r>
      <w:r>
        <w:rPr>
          <w:spacing w:val="-6"/>
          <w:sz w:val="24"/>
        </w:rPr>
        <w:t xml:space="preserve"> </w:t>
      </w:r>
      <w:r>
        <w:rPr>
          <w:sz w:val="24"/>
        </w:rPr>
        <w:t>related</w:t>
      </w:r>
      <w:r>
        <w:rPr>
          <w:spacing w:val="-5"/>
          <w:sz w:val="24"/>
        </w:rPr>
        <w:t xml:space="preserve"> </w:t>
      </w:r>
      <w:r>
        <w:rPr>
          <w:sz w:val="24"/>
        </w:rPr>
        <w:t>to</w:t>
      </w:r>
      <w:r>
        <w:rPr>
          <w:spacing w:val="-2"/>
          <w:sz w:val="24"/>
        </w:rPr>
        <w:t xml:space="preserve"> </w:t>
      </w:r>
      <w:r>
        <w:rPr>
          <w:sz w:val="24"/>
        </w:rPr>
        <w:t>their</w:t>
      </w:r>
      <w:r>
        <w:rPr>
          <w:spacing w:val="-5"/>
          <w:sz w:val="24"/>
        </w:rPr>
        <w:t xml:space="preserve"> </w:t>
      </w:r>
      <w:r>
        <w:rPr>
          <w:sz w:val="24"/>
        </w:rPr>
        <w:t>own</w:t>
      </w:r>
      <w:r>
        <w:rPr>
          <w:spacing w:val="-3"/>
          <w:sz w:val="24"/>
        </w:rPr>
        <w:t xml:space="preserve"> </w:t>
      </w:r>
      <w:r>
        <w:rPr>
          <w:sz w:val="24"/>
        </w:rPr>
        <w:t>contract</w:t>
      </w:r>
      <w:r>
        <w:rPr>
          <w:spacing w:val="-3"/>
          <w:sz w:val="24"/>
        </w:rPr>
        <w:t xml:space="preserve"> </w:t>
      </w:r>
      <w:r>
        <w:rPr>
          <w:sz w:val="24"/>
        </w:rPr>
        <w:t>of</w:t>
      </w:r>
      <w:r>
        <w:rPr>
          <w:spacing w:val="-3"/>
          <w:sz w:val="24"/>
        </w:rPr>
        <w:t xml:space="preserve"> </w:t>
      </w:r>
      <w:r>
        <w:rPr>
          <w:sz w:val="24"/>
        </w:rPr>
        <w:t>employment)</w:t>
      </w:r>
      <w:r>
        <w:rPr>
          <w:spacing w:val="-3"/>
          <w:sz w:val="24"/>
        </w:rPr>
        <w:t xml:space="preserve"> </w:t>
      </w:r>
      <w:r>
        <w:rPr>
          <w:sz w:val="24"/>
        </w:rPr>
        <w:t>which</w:t>
      </w:r>
      <w:r>
        <w:rPr>
          <w:spacing w:val="-3"/>
          <w:sz w:val="24"/>
        </w:rPr>
        <w:t xml:space="preserve"> </w:t>
      </w:r>
      <w:r>
        <w:rPr>
          <w:sz w:val="24"/>
        </w:rPr>
        <w:t>come</w:t>
      </w:r>
      <w:r>
        <w:rPr>
          <w:spacing w:val="-3"/>
          <w:sz w:val="24"/>
        </w:rPr>
        <w:t xml:space="preserve"> </w:t>
      </w:r>
      <w:r>
        <w:rPr>
          <w:sz w:val="24"/>
        </w:rPr>
        <w:t>to</w:t>
      </w:r>
      <w:r>
        <w:rPr>
          <w:spacing w:val="-3"/>
          <w:sz w:val="24"/>
        </w:rPr>
        <w:t xml:space="preserve"> </w:t>
      </w:r>
      <w:r>
        <w:rPr>
          <w:sz w:val="24"/>
        </w:rPr>
        <w:t>their</w:t>
      </w:r>
      <w:r>
        <w:rPr>
          <w:spacing w:val="-5"/>
          <w:sz w:val="24"/>
        </w:rPr>
        <w:t xml:space="preserve"> </w:t>
      </w:r>
      <w:r>
        <w:rPr>
          <w:sz w:val="24"/>
        </w:rPr>
        <w:t>attention during their employment, providing that they have a reasonable belief that their concerns are accurate and that it is in the public interest that those concerns should be subject to further scrutiny.</w:t>
      </w:r>
    </w:p>
    <w:p w14:paraId="7A39C534" w14:textId="77777777" w:rsidR="000C5501" w:rsidRDefault="00453CBA">
      <w:pPr>
        <w:pStyle w:val="ListParagraph"/>
        <w:numPr>
          <w:ilvl w:val="1"/>
          <w:numId w:val="4"/>
        </w:numPr>
        <w:tabs>
          <w:tab w:val="left" w:pos="1310"/>
        </w:tabs>
        <w:spacing w:line="290" w:lineRule="exact"/>
        <w:rPr>
          <w:rFonts w:ascii="Symbol" w:hAnsi="Symbol"/>
          <w:sz w:val="24"/>
        </w:rPr>
      </w:pPr>
      <w:r>
        <w:rPr>
          <w:sz w:val="24"/>
        </w:rPr>
        <w:t>put</w:t>
      </w:r>
      <w:r>
        <w:rPr>
          <w:spacing w:val="-6"/>
          <w:sz w:val="24"/>
        </w:rPr>
        <w:t xml:space="preserve"> </w:t>
      </w:r>
      <w:r>
        <w:rPr>
          <w:sz w:val="24"/>
        </w:rPr>
        <w:t>their</w:t>
      </w:r>
      <w:r>
        <w:rPr>
          <w:spacing w:val="-5"/>
          <w:sz w:val="24"/>
        </w:rPr>
        <w:t xml:space="preserve"> </w:t>
      </w:r>
      <w:r>
        <w:rPr>
          <w:sz w:val="24"/>
        </w:rPr>
        <w:t>name</w:t>
      </w:r>
      <w:r>
        <w:rPr>
          <w:spacing w:val="-3"/>
          <w:sz w:val="24"/>
        </w:rPr>
        <w:t xml:space="preserve"> </w:t>
      </w:r>
      <w:r>
        <w:rPr>
          <w:sz w:val="24"/>
        </w:rPr>
        <w:t>to</w:t>
      </w:r>
      <w:r>
        <w:rPr>
          <w:spacing w:val="-3"/>
          <w:sz w:val="24"/>
        </w:rPr>
        <w:t xml:space="preserve"> </w:t>
      </w:r>
      <w:r>
        <w:rPr>
          <w:sz w:val="24"/>
        </w:rPr>
        <w:t>any</w:t>
      </w:r>
      <w:r>
        <w:rPr>
          <w:spacing w:val="-5"/>
          <w:sz w:val="24"/>
        </w:rPr>
        <w:t xml:space="preserve"> </w:t>
      </w:r>
      <w:r>
        <w:rPr>
          <w:sz w:val="24"/>
        </w:rPr>
        <w:t>whistleblowing</w:t>
      </w:r>
      <w:r>
        <w:rPr>
          <w:spacing w:val="-3"/>
          <w:sz w:val="24"/>
        </w:rPr>
        <w:t xml:space="preserve"> </w:t>
      </w:r>
      <w:r>
        <w:rPr>
          <w:sz w:val="24"/>
        </w:rPr>
        <w:t>disclosures</w:t>
      </w:r>
      <w:r>
        <w:rPr>
          <w:spacing w:val="-3"/>
          <w:sz w:val="24"/>
        </w:rPr>
        <w:t xml:space="preserve"> </w:t>
      </w:r>
      <w:r>
        <w:rPr>
          <w:spacing w:val="-2"/>
          <w:sz w:val="24"/>
        </w:rPr>
        <w:t>made.</w:t>
      </w:r>
    </w:p>
    <w:p w14:paraId="154F5F51" w14:textId="77777777" w:rsidR="000C5501" w:rsidRDefault="00453CBA">
      <w:pPr>
        <w:pStyle w:val="ListParagraph"/>
        <w:numPr>
          <w:ilvl w:val="1"/>
          <w:numId w:val="4"/>
        </w:numPr>
        <w:tabs>
          <w:tab w:val="left" w:pos="1310"/>
        </w:tabs>
        <w:spacing w:before="39" w:line="273" w:lineRule="auto"/>
        <w:ind w:right="1646"/>
        <w:rPr>
          <w:rFonts w:ascii="Symbol" w:hAnsi="Symbol"/>
          <w:sz w:val="24"/>
        </w:rPr>
      </w:pPr>
      <w:r>
        <w:rPr>
          <w:sz w:val="24"/>
        </w:rPr>
        <w:t>fully</w:t>
      </w:r>
      <w:r>
        <w:rPr>
          <w:spacing w:val="-7"/>
          <w:sz w:val="24"/>
        </w:rPr>
        <w:t xml:space="preserve"> </w:t>
      </w:r>
      <w:r>
        <w:rPr>
          <w:sz w:val="24"/>
        </w:rPr>
        <w:t>participate</w:t>
      </w:r>
      <w:r>
        <w:rPr>
          <w:spacing w:val="-3"/>
          <w:sz w:val="24"/>
        </w:rPr>
        <w:t xml:space="preserve"> </w:t>
      </w:r>
      <w:r>
        <w:rPr>
          <w:sz w:val="24"/>
        </w:rPr>
        <w:t>in</w:t>
      </w:r>
      <w:r>
        <w:rPr>
          <w:spacing w:val="-6"/>
          <w:sz w:val="24"/>
        </w:rPr>
        <w:t xml:space="preserve"> </w:t>
      </w:r>
      <w:r>
        <w:rPr>
          <w:sz w:val="24"/>
        </w:rPr>
        <w:t>any</w:t>
      </w:r>
      <w:r>
        <w:rPr>
          <w:spacing w:val="-7"/>
          <w:sz w:val="24"/>
        </w:rPr>
        <w:t xml:space="preserve"> </w:t>
      </w:r>
      <w:r>
        <w:rPr>
          <w:sz w:val="24"/>
        </w:rPr>
        <w:t>investigation</w:t>
      </w:r>
      <w:r>
        <w:rPr>
          <w:spacing w:val="-6"/>
          <w:sz w:val="24"/>
        </w:rPr>
        <w:t xml:space="preserve"> </w:t>
      </w:r>
      <w:r>
        <w:rPr>
          <w:sz w:val="24"/>
        </w:rPr>
        <w:t>following</w:t>
      </w:r>
      <w:r>
        <w:rPr>
          <w:spacing w:val="-5"/>
          <w:sz w:val="24"/>
        </w:rPr>
        <w:t xml:space="preserve"> </w:t>
      </w:r>
      <w:r>
        <w:rPr>
          <w:sz w:val="24"/>
        </w:rPr>
        <w:t>a whistleblowing</w:t>
      </w:r>
      <w:r>
        <w:rPr>
          <w:spacing w:val="-4"/>
          <w:sz w:val="24"/>
        </w:rPr>
        <w:t xml:space="preserve"> </w:t>
      </w:r>
      <w:r>
        <w:rPr>
          <w:sz w:val="24"/>
        </w:rPr>
        <w:t>disclosure made by them.</w:t>
      </w:r>
    </w:p>
    <w:p w14:paraId="210870FB" w14:textId="77777777" w:rsidR="000C5501" w:rsidRDefault="00453CBA">
      <w:pPr>
        <w:pStyle w:val="Heading3"/>
        <w:spacing w:before="204"/>
      </w:pPr>
      <w:r>
        <w:t>HR</w:t>
      </w:r>
      <w:r>
        <w:rPr>
          <w:spacing w:val="-8"/>
        </w:rPr>
        <w:t xml:space="preserve"> </w:t>
      </w:r>
      <w:r>
        <w:rPr>
          <w:spacing w:val="-2"/>
        </w:rPr>
        <w:t>will;</w:t>
      </w:r>
    </w:p>
    <w:p w14:paraId="5BE31CC2" w14:textId="77777777" w:rsidR="000C5501" w:rsidRDefault="00453CBA">
      <w:pPr>
        <w:pStyle w:val="ListParagraph"/>
        <w:numPr>
          <w:ilvl w:val="1"/>
          <w:numId w:val="4"/>
        </w:numPr>
        <w:tabs>
          <w:tab w:val="left" w:pos="1310"/>
        </w:tabs>
        <w:spacing w:before="239" w:line="273" w:lineRule="auto"/>
        <w:ind w:right="1239"/>
        <w:rPr>
          <w:rFonts w:ascii="Symbol" w:hAnsi="Symbol"/>
          <w:sz w:val="24"/>
        </w:rPr>
      </w:pPr>
      <w:r>
        <w:rPr>
          <w:sz w:val="24"/>
        </w:rPr>
        <w:t>provide</w:t>
      </w:r>
      <w:r>
        <w:rPr>
          <w:spacing w:val="-2"/>
          <w:sz w:val="24"/>
        </w:rPr>
        <w:t xml:space="preserve"> </w:t>
      </w:r>
      <w:r>
        <w:rPr>
          <w:sz w:val="24"/>
        </w:rPr>
        <w:t>support</w:t>
      </w:r>
      <w:r>
        <w:rPr>
          <w:spacing w:val="-4"/>
          <w:sz w:val="24"/>
        </w:rPr>
        <w:t xml:space="preserve"> </w:t>
      </w:r>
      <w:r>
        <w:rPr>
          <w:sz w:val="24"/>
        </w:rPr>
        <w:t>and</w:t>
      </w:r>
      <w:r>
        <w:rPr>
          <w:spacing w:val="-6"/>
          <w:sz w:val="24"/>
        </w:rPr>
        <w:t xml:space="preserve"> </w:t>
      </w:r>
      <w:r>
        <w:rPr>
          <w:sz w:val="24"/>
        </w:rPr>
        <w:t>advice</w:t>
      </w:r>
      <w:r>
        <w:rPr>
          <w:spacing w:val="-4"/>
          <w:sz w:val="24"/>
        </w:rPr>
        <w:t xml:space="preserve"> </w:t>
      </w:r>
      <w:r>
        <w:rPr>
          <w:sz w:val="24"/>
        </w:rPr>
        <w:t>to</w:t>
      </w:r>
      <w:r>
        <w:rPr>
          <w:spacing w:val="-3"/>
          <w:sz w:val="24"/>
        </w:rPr>
        <w:t xml:space="preserve"> </w:t>
      </w:r>
      <w:r>
        <w:rPr>
          <w:sz w:val="24"/>
        </w:rPr>
        <w:t>the</w:t>
      </w:r>
      <w:r>
        <w:rPr>
          <w:spacing w:val="-6"/>
          <w:sz w:val="24"/>
        </w:rPr>
        <w:t xml:space="preserve"> </w:t>
      </w:r>
      <w:r>
        <w:rPr>
          <w:sz w:val="24"/>
        </w:rPr>
        <w:t>School</w:t>
      </w:r>
      <w:r>
        <w:rPr>
          <w:spacing w:val="-4"/>
          <w:sz w:val="24"/>
        </w:rPr>
        <w:t xml:space="preserve"> </w:t>
      </w:r>
      <w:r>
        <w:rPr>
          <w:sz w:val="24"/>
        </w:rPr>
        <w:t>in</w:t>
      </w:r>
      <w:r>
        <w:rPr>
          <w:spacing w:val="-4"/>
          <w:sz w:val="24"/>
        </w:rPr>
        <w:t xml:space="preserve"> </w:t>
      </w:r>
      <w:r>
        <w:rPr>
          <w:sz w:val="24"/>
        </w:rPr>
        <w:t>reviewing</w:t>
      </w:r>
      <w:r>
        <w:rPr>
          <w:spacing w:val="-6"/>
          <w:sz w:val="24"/>
        </w:rPr>
        <w:t xml:space="preserve"> </w:t>
      </w:r>
      <w:r>
        <w:rPr>
          <w:sz w:val="24"/>
        </w:rPr>
        <w:t>and</w:t>
      </w:r>
      <w:r>
        <w:rPr>
          <w:spacing w:val="-4"/>
          <w:sz w:val="24"/>
        </w:rPr>
        <w:t xml:space="preserve"> </w:t>
      </w:r>
      <w:r>
        <w:rPr>
          <w:sz w:val="24"/>
        </w:rPr>
        <w:t>implementing</w:t>
      </w:r>
      <w:r>
        <w:rPr>
          <w:spacing w:val="-5"/>
          <w:sz w:val="24"/>
        </w:rPr>
        <w:t xml:space="preserve"> </w:t>
      </w:r>
      <w:r>
        <w:rPr>
          <w:sz w:val="24"/>
        </w:rPr>
        <w:t>this Policy as required.</w:t>
      </w:r>
    </w:p>
    <w:p w14:paraId="32D31492" w14:textId="77777777" w:rsidR="000C5501" w:rsidRDefault="00453CBA">
      <w:pPr>
        <w:pStyle w:val="ListParagraph"/>
        <w:numPr>
          <w:ilvl w:val="1"/>
          <w:numId w:val="4"/>
        </w:numPr>
        <w:tabs>
          <w:tab w:val="left" w:pos="1303"/>
        </w:tabs>
        <w:spacing w:before="1" w:line="273" w:lineRule="auto"/>
        <w:ind w:left="1303" w:right="1034" w:hanging="356"/>
        <w:rPr>
          <w:rFonts w:ascii="Symbol" w:hAnsi="Symbol"/>
          <w:sz w:val="24"/>
        </w:rPr>
      </w:pPr>
      <w:r>
        <w:rPr>
          <w:sz w:val="24"/>
        </w:rPr>
        <w:t>consult</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recognised</w:t>
      </w:r>
      <w:r>
        <w:rPr>
          <w:spacing w:val="-4"/>
          <w:sz w:val="24"/>
        </w:rPr>
        <w:t xml:space="preserve"> </w:t>
      </w:r>
      <w:r>
        <w:rPr>
          <w:sz w:val="24"/>
        </w:rPr>
        <w:t>Trade</w:t>
      </w:r>
      <w:r>
        <w:rPr>
          <w:spacing w:val="-3"/>
          <w:sz w:val="24"/>
        </w:rPr>
        <w:t xml:space="preserve"> </w:t>
      </w:r>
      <w:r>
        <w:rPr>
          <w:sz w:val="24"/>
        </w:rPr>
        <w:t>Unions</w:t>
      </w:r>
      <w:r>
        <w:rPr>
          <w:spacing w:val="-6"/>
          <w:sz w:val="24"/>
        </w:rPr>
        <w:t xml:space="preserve"> </w:t>
      </w:r>
      <w:r>
        <w:rPr>
          <w:sz w:val="24"/>
        </w:rPr>
        <w:t>with</w:t>
      </w:r>
      <w:r>
        <w:rPr>
          <w:spacing w:val="-3"/>
          <w:sz w:val="24"/>
        </w:rPr>
        <w:t xml:space="preserve"> </w:t>
      </w:r>
      <w:r>
        <w:rPr>
          <w:sz w:val="24"/>
        </w:rPr>
        <w:t>regard</w:t>
      </w:r>
      <w:r>
        <w:rPr>
          <w:spacing w:val="-3"/>
          <w:sz w:val="24"/>
        </w:rPr>
        <w:t xml:space="preserve"> </w:t>
      </w:r>
      <w:r>
        <w:rPr>
          <w:sz w:val="24"/>
        </w:rPr>
        <w:t>to</w:t>
      </w:r>
      <w:r>
        <w:rPr>
          <w:spacing w:val="-5"/>
          <w:sz w:val="24"/>
        </w:rPr>
        <w:t xml:space="preserve"> </w:t>
      </w:r>
      <w:r>
        <w:rPr>
          <w:sz w:val="24"/>
        </w:rPr>
        <w:t>any</w:t>
      </w:r>
      <w:r>
        <w:rPr>
          <w:spacing w:val="-6"/>
          <w:sz w:val="24"/>
        </w:rPr>
        <w:t xml:space="preserve"> </w:t>
      </w:r>
      <w:r>
        <w:rPr>
          <w:sz w:val="24"/>
        </w:rPr>
        <w:t>future</w:t>
      </w:r>
      <w:r>
        <w:rPr>
          <w:spacing w:val="-6"/>
          <w:sz w:val="24"/>
        </w:rPr>
        <w:t xml:space="preserve"> </w:t>
      </w:r>
      <w:r>
        <w:rPr>
          <w:sz w:val="24"/>
        </w:rPr>
        <w:t>changes</w:t>
      </w:r>
      <w:r>
        <w:rPr>
          <w:spacing w:val="-3"/>
          <w:sz w:val="24"/>
        </w:rPr>
        <w:t xml:space="preserve"> </w:t>
      </w:r>
      <w:r>
        <w:rPr>
          <w:sz w:val="24"/>
        </w:rPr>
        <w:t>to this Policy.</w:t>
      </w:r>
    </w:p>
    <w:p w14:paraId="66C8F390" w14:textId="77777777" w:rsidR="000C5501" w:rsidRDefault="000C5501">
      <w:pPr>
        <w:pStyle w:val="BodyText"/>
      </w:pPr>
    </w:p>
    <w:p w14:paraId="4634C2F0" w14:textId="77777777" w:rsidR="000C5501" w:rsidRDefault="000C5501">
      <w:pPr>
        <w:pStyle w:val="BodyText"/>
      </w:pPr>
    </w:p>
    <w:p w14:paraId="7127530B" w14:textId="77777777" w:rsidR="000C5501" w:rsidRDefault="000C5501">
      <w:pPr>
        <w:pStyle w:val="BodyText"/>
        <w:spacing w:before="125"/>
      </w:pPr>
    </w:p>
    <w:p w14:paraId="0CA9AF61" w14:textId="77777777" w:rsidR="000C5501" w:rsidRDefault="00453CBA">
      <w:pPr>
        <w:pStyle w:val="Heading1"/>
        <w:numPr>
          <w:ilvl w:val="0"/>
          <w:numId w:val="4"/>
        </w:numPr>
        <w:tabs>
          <w:tab w:val="left" w:pos="1156"/>
        </w:tabs>
        <w:ind w:hanging="566"/>
      </w:pPr>
      <w:r>
        <w:rPr>
          <w:spacing w:val="-2"/>
        </w:rPr>
        <w:t>Disclosures</w:t>
      </w:r>
    </w:p>
    <w:p w14:paraId="64B9E2BE" w14:textId="77777777" w:rsidR="000C5501" w:rsidRDefault="000C5501">
      <w:pPr>
        <w:pStyle w:val="BodyText"/>
        <w:spacing w:before="8"/>
        <w:rPr>
          <w:b/>
          <w:sz w:val="28"/>
        </w:rPr>
      </w:pPr>
    </w:p>
    <w:p w14:paraId="4A3C904E" w14:textId="77777777" w:rsidR="000C5501" w:rsidRDefault="00453CBA">
      <w:pPr>
        <w:pStyle w:val="BodyText"/>
        <w:ind w:left="590" w:right="1019"/>
      </w:pPr>
      <w:r>
        <w:t>The Employment Rights Act 1996, as amended by</w:t>
      </w:r>
      <w:r>
        <w:rPr>
          <w:spacing w:val="-1"/>
        </w:rPr>
        <w:t xml:space="preserve"> </w:t>
      </w:r>
      <w:r>
        <w:t>the Public Interest Disclosure Act 1998 and the Enterprise and Regulatory Reform Act 2013, protects workers who make</w:t>
      </w:r>
      <w:r>
        <w:rPr>
          <w:spacing w:val="-5"/>
        </w:rPr>
        <w:t xml:space="preserve"> </w:t>
      </w:r>
      <w:r>
        <w:t>a</w:t>
      </w:r>
      <w:r>
        <w:rPr>
          <w:spacing w:val="-2"/>
        </w:rPr>
        <w:t xml:space="preserve"> </w:t>
      </w:r>
      <w:r>
        <w:t>“qualifying</w:t>
      </w:r>
      <w:r>
        <w:rPr>
          <w:spacing w:val="-3"/>
        </w:rPr>
        <w:t xml:space="preserve"> </w:t>
      </w:r>
      <w:r>
        <w:t>disclosure”</w:t>
      </w:r>
      <w:r>
        <w:rPr>
          <w:spacing w:val="-6"/>
        </w:rPr>
        <w:t xml:space="preserve"> </w:t>
      </w:r>
      <w:r>
        <w:t>from</w:t>
      </w:r>
      <w:r>
        <w:rPr>
          <w:spacing w:val="-2"/>
        </w:rPr>
        <w:t xml:space="preserve"> </w:t>
      </w:r>
      <w:r>
        <w:t>dismissal,</w:t>
      </w:r>
      <w:r>
        <w:rPr>
          <w:spacing w:val="-5"/>
        </w:rPr>
        <w:t xml:space="preserve"> </w:t>
      </w:r>
      <w:r>
        <w:t>selection</w:t>
      </w:r>
      <w:r>
        <w:rPr>
          <w:spacing w:val="-5"/>
        </w:rPr>
        <w:t xml:space="preserve"> </w:t>
      </w:r>
      <w:r>
        <w:t>for</w:t>
      </w:r>
      <w:r>
        <w:rPr>
          <w:spacing w:val="-3"/>
        </w:rPr>
        <w:t xml:space="preserve"> </w:t>
      </w:r>
      <w:r>
        <w:t>redundancy</w:t>
      </w:r>
      <w:r>
        <w:rPr>
          <w:spacing w:val="-6"/>
        </w:rPr>
        <w:t xml:space="preserve"> </w:t>
      </w:r>
      <w:r>
        <w:t>or</w:t>
      </w:r>
      <w:r>
        <w:rPr>
          <w:spacing w:val="-3"/>
        </w:rPr>
        <w:t xml:space="preserve"> </w:t>
      </w:r>
      <w:r>
        <w:t>from</w:t>
      </w:r>
      <w:r>
        <w:rPr>
          <w:spacing w:val="-3"/>
        </w:rPr>
        <w:t xml:space="preserve"> </w:t>
      </w:r>
      <w:r>
        <w:t xml:space="preserve">being subjected to any other detriment in employment as a result of making that “qualified </w:t>
      </w:r>
      <w:r>
        <w:rPr>
          <w:spacing w:val="-2"/>
        </w:rPr>
        <w:t>disclosure”.</w:t>
      </w:r>
    </w:p>
    <w:p w14:paraId="1078CECA" w14:textId="77777777" w:rsidR="000C5501" w:rsidRDefault="000C5501">
      <w:pPr>
        <w:pStyle w:val="BodyText"/>
        <w:spacing w:before="3"/>
      </w:pPr>
    </w:p>
    <w:p w14:paraId="05A1D5AE" w14:textId="77777777" w:rsidR="000C5501" w:rsidRDefault="00453CBA">
      <w:pPr>
        <w:pStyle w:val="BodyText"/>
        <w:ind w:left="590" w:right="1057"/>
      </w:pPr>
      <w:r>
        <w:t>A “qualifying disclosure” is a concern which falls into one of six categories of wrongdoing set out in the legislation, provided that the specific requirements for that category</w:t>
      </w:r>
      <w:r>
        <w:rPr>
          <w:spacing w:val="-6"/>
        </w:rPr>
        <w:t xml:space="preserve"> </w:t>
      </w:r>
      <w:r>
        <w:t>of wrongdoing</w:t>
      </w:r>
      <w:r>
        <w:rPr>
          <w:spacing w:val="-4"/>
        </w:rPr>
        <w:t xml:space="preserve"> </w:t>
      </w:r>
      <w:r>
        <w:t>are</w:t>
      </w:r>
      <w:r>
        <w:rPr>
          <w:spacing w:val="-2"/>
        </w:rPr>
        <w:t xml:space="preserve"> </w:t>
      </w:r>
      <w:r>
        <w:t>met</w:t>
      </w:r>
      <w:r>
        <w:rPr>
          <w:spacing w:val="-2"/>
        </w:rPr>
        <w:t xml:space="preserve"> </w:t>
      </w:r>
      <w:r>
        <w:t>in</w:t>
      </w:r>
      <w:r>
        <w:rPr>
          <w:spacing w:val="-2"/>
        </w:rPr>
        <w:t xml:space="preserve"> </w:t>
      </w:r>
      <w:r>
        <w:t>that</w:t>
      </w:r>
      <w:r>
        <w:rPr>
          <w:spacing w:val="-4"/>
        </w:rPr>
        <w:t xml:space="preserve"> </w:t>
      </w:r>
      <w:r>
        <w:t>the</w:t>
      </w:r>
      <w:r>
        <w:rPr>
          <w:spacing w:val="-2"/>
        </w:rPr>
        <w:t xml:space="preserve"> </w:t>
      </w:r>
      <w:r>
        <w:t>concern</w:t>
      </w:r>
      <w:r>
        <w:rPr>
          <w:spacing w:val="-2"/>
        </w:rPr>
        <w:t xml:space="preserve"> </w:t>
      </w:r>
      <w:r>
        <w:t>is</w:t>
      </w:r>
      <w:r>
        <w:rPr>
          <w:spacing w:val="-2"/>
        </w:rPr>
        <w:t xml:space="preserve"> </w:t>
      </w:r>
      <w:r>
        <w:t>raised in</w:t>
      </w:r>
      <w:r>
        <w:rPr>
          <w:spacing w:val="-2"/>
        </w:rPr>
        <w:t xml:space="preserve"> </w:t>
      </w:r>
      <w:r>
        <w:t>the</w:t>
      </w:r>
      <w:r>
        <w:rPr>
          <w:spacing w:val="-2"/>
        </w:rPr>
        <w:t xml:space="preserve"> </w:t>
      </w:r>
      <w:r>
        <w:t>correct</w:t>
      </w:r>
      <w:r>
        <w:rPr>
          <w:spacing w:val="-2"/>
        </w:rPr>
        <w:t xml:space="preserve"> </w:t>
      </w:r>
      <w:r>
        <w:t>manner to the proper person or organisation. These six categories are:</w:t>
      </w:r>
    </w:p>
    <w:p w14:paraId="2C8F33D4" w14:textId="77777777" w:rsidR="000C5501" w:rsidRDefault="000C5501">
      <w:pPr>
        <w:pStyle w:val="BodyText"/>
        <w:spacing w:before="5"/>
      </w:pPr>
    </w:p>
    <w:p w14:paraId="0CC407A9" w14:textId="77777777" w:rsidR="000C5501" w:rsidRDefault="00453CBA">
      <w:pPr>
        <w:pStyle w:val="ListParagraph"/>
        <w:numPr>
          <w:ilvl w:val="1"/>
          <w:numId w:val="4"/>
        </w:numPr>
        <w:tabs>
          <w:tab w:val="left" w:pos="1310"/>
        </w:tabs>
        <w:ind w:right="1357"/>
        <w:rPr>
          <w:rFonts w:ascii="Symbol" w:hAnsi="Symbol"/>
          <w:sz w:val="20"/>
        </w:rPr>
      </w:pPr>
      <w:r>
        <w:rPr>
          <w:sz w:val="24"/>
        </w:rPr>
        <w:t>Criminal</w:t>
      </w:r>
      <w:r>
        <w:rPr>
          <w:spacing w:val="-3"/>
          <w:sz w:val="24"/>
        </w:rPr>
        <w:t xml:space="preserve"> </w:t>
      </w:r>
      <w:r>
        <w:rPr>
          <w:sz w:val="24"/>
        </w:rPr>
        <w:t>offences</w:t>
      </w:r>
      <w:r>
        <w:rPr>
          <w:spacing w:val="-4"/>
          <w:sz w:val="24"/>
        </w:rPr>
        <w:t xml:space="preserve"> </w:t>
      </w:r>
      <w:r>
        <w:rPr>
          <w:sz w:val="24"/>
        </w:rPr>
        <w:t>–</w:t>
      </w:r>
      <w:r>
        <w:rPr>
          <w:spacing w:val="-4"/>
          <w:sz w:val="24"/>
        </w:rPr>
        <w:t xml:space="preserve"> </w:t>
      </w:r>
      <w:r>
        <w:rPr>
          <w:sz w:val="24"/>
        </w:rPr>
        <w:t>e.g.</w:t>
      </w:r>
      <w:r>
        <w:rPr>
          <w:spacing w:val="-3"/>
          <w:sz w:val="24"/>
        </w:rPr>
        <w:t xml:space="preserve"> </w:t>
      </w:r>
      <w:r>
        <w:rPr>
          <w:sz w:val="24"/>
        </w:rPr>
        <w:t>theft,</w:t>
      </w:r>
      <w:r>
        <w:rPr>
          <w:spacing w:val="-5"/>
          <w:sz w:val="24"/>
        </w:rPr>
        <w:t xml:space="preserve"> </w:t>
      </w:r>
      <w:r>
        <w:rPr>
          <w:sz w:val="24"/>
        </w:rPr>
        <w:t>fraud,</w:t>
      </w:r>
      <w:r>
        <w:rPr>
          <w:spacing w:val="-3"/>
          <w:sz w:val="24"/>
        </w:rPr>
        <w:t xml:space="preserve"> </w:t>
      </w:r>
      <w:r>
        <w:rPr>
          <w:sz w:val="24"/>
        </w:rPr>
        <w:t>corruption, sexual</w:t>
      </w:r>
      <w:r>
        <w:rPr>
          <w:spacing w:val="-3"/>
          <w:sz w:val="24"/>
        </w:rPr>
        <w:t xml:space="preserve"> </w:t>
      </w:r>
      <w:r>
        <w:rPr>
          <w:sz w:val="24"/>
        </w:rPr>
        <w:t>or</w:t>
      </w:r>
      <w:r>
        <w:rPr>
          <w:spacing w:val="-6"/>
          <w:sz w:val="24"/>
        </w:rPr>
        <w:t xml:space="preserve"> </w:t>
      </w:r>
      <w:r>
        <w:rPr>
          <w:sz w:val="24"/>
        </w:rPr>
        <w:t>physical</w:t>
      </w:r>
      <w:r>
        <w:rPr>
          <w:spacing w:val="-3"/>
          <w:sz w:val="24"/>
        </w:rPr>
        <w:t xml:space="preserve"> </w:t>
      </w:r>
      <w:r>
        <w:rPr>
          <w:sz w:val="24"/>
        </w:rPr>
        <w:t>abuse</w:t>
      </w:r>
      <w:r>
        <w:rPr>
          <w:spacing w:val="-5"/>
          <w:sz w:val="24"/>
        </w:rPr>
        <w:t xml:space="preserve"> </w:t>
      </w:r>
      <w:r>
        <w:rPr>
          <w:sz w:val="24"/>
        </w:rPr>
        <w:t xml:space="preserve">of </w:t>
      </w:r>
      <w:r>
        <w:rPr>
          <w:spacing w:val="-2"/>
          <w:sz w:val="24"/>
        </w:rPr>
        <w:t>pupils;</w:t>
      </w:r>
    </w:p>
    <w:p w14:paraId="5766A859" w14:textId="77777777" w:rsidR="000C5501" w:rsidRDefault="00453CBA">
      <w:pPr>
        <w:pStyle w:val="ListParagraph"/>
        <w:numPr>
          <w:ilvl w:val="1"/>
          <w:numId w:val="4"/>
        </w:numPr>
        <w:tabs>
          <w:tab w:val="left" w:pos="1310"/>
        </w:tabs>
        <w:ind w:right="1498"/>
        <w:rPr>
          <w:rFonts w:ascii="Symbol" w:hAnsi="Symbol"/>
          <w:sz w:val="20"/>
        </w:rPr>
      </w:pPr>
      <w:r>
        <w:rPr>
          <w:sz w:val="24"/>
        </w:rPr>
        <w:t>Failure</w:t>
      </w:r>
      <w:r>
        <w:rPr>
          <w:spacing w:val="-2"/>
          <w:sz w:val="24"/>
        </w:rPr>
        <w:t xml:space="preserve"> </w:t>
      </w:r>
      <w:r>
        <w:rPr>
          <w:sz w:val="24"/>
        </w:rPr>
        <w:t>to</w:t>
      </w:r>
      <w:r>
        <w:rPr>
          <w:spacing w:val="-2"/>
          <w:sz w:val="24"/>
        </w:rPr>
        <w:t xml:space="preserve"> </w:t>
      </w:r>
      <w:r>
        <w:rPr>
          <w:sz w:val="24"/>
        </w:rPr>
        <w:t>comply</w:t>
      </w:r>
      <w:r>
        <w:rPr>
          <w:spacing w:val="-5"/>
          <w:sz w:val="24"/>
        </w:rPr>
        <w:t xml:space="preserve"> </w:t>
      </w:r>
      <w:r>
        <w:rPr>
          <w:sz w:val="24"/>
        </w:rPr>
        <w:t>with</w:t>
      </w:r>
      <w:r>
        <w:rPr>
          <w:spacing w:val="-2"/>
          <w:sz w:val="24"/>
        </w:rPr>
        <w:t xml:space="preserve"> </w:t>
      </w:r>
      <w:r>
        <w:rPr>
          <w:sz w:val="24"/>
        </w:rPr>
        <w:t>legal</w:t>
      </w:r>
      <w:r>
        <w:rPr>
          <w:spacing w:val="-2"/>
          <w:sz w:val="24"/>
        </w:rPr>
        <w:t xml:space="preserve"> </w:t>
      </w:r>
      <w:r>
        <w:rPr>
          <w:sz w:val="24"/>
        </w:rPr>
        <w:t>obligations –</w:t>
      </w:r>
      <w:r>
        <w:rPr>
          <w:spacing w:val="-1"/>
          <w:sz w:val="24"/>
        </w:rPr>
        <w:t xml:space="preserve"> </w:t>
      </w:r>
      <w:r>
        <w:rPr>
          <w:sz w:val="24"/>
        </w:rPr>
        <w:t>e.g.</w:t>
      </w:r>
      <w:r>
        <w:rPr>
          <w:spacing w:val="-4"/>
          <w:sz w:val="24"/>
        </w:rPr>
        <w:t xml:space="preserve"> </w:t>
      </w:r>
      <w:r>
        <w:rPr>
          <w:sz w:val="24"/>
        </w:rPr>
        <w:t>a</w:t>
      </w:r>
      <w:r>
        <w:rPr>
          <w:spacing w:val="-2"/>
          <w:sz w:val="24"/>
        </w:rPr>
        <w:t xml:space="preserve"> </w:t>
      </w:r>
      <w:r>
        <w:rPr>
          <w:sz w:val="24"/>
        </w:rPr>
        <w:t>breach</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statutory</w:t>
      </w:r>
      <w:r>
        <w:rPr>
          <w:spacing w:val="-6"/>
          <w:sz w:val="24"/>
        </w:rPr>
        <w:t xml:space="preserve"> </w:t>
      </w:r>
      <w:r>
        <w:rPr>
          <w:sz w:val="24"/>
        </w:rPr>
        <w:t>duty, Standing Orders or Financial Regulations and other</w:t>
      </w:r>
      <w:r>
        <w:rPr>
          <w:spacing w:val="40"/>
          <w:sz w:val="24"/>
        </w:rPr>
        <w:t xml:space="preserve"> </w:t>
      </w:r>
      <w:r>
        <w:rPr>
          <w:sz w:val="24"/>
        </w:rPr>
        <w:t xml:space="preserve">statutorily required </w:t>
      </w:r>
      <w:r>
        <w:rPr>
          <w:spacing w:val="-2"/>
          <w:sz w:val="24"/>
        </w:rPr>
        <w:t>policies;</w:t>
      </w:r>
    </w:p>
    <w:p w14:paraId="185542E3" w14:textId="77777777" w:rsidR="000C5501" w:rsidRDefault="00453CBA">
      <w:pPr>
        <w:pStyle w:val="ListParagraph"/>
        <w:numPr>
          <w:ilvl w:val="1"/>
          <w:numId w:val="4"/>
        </w:numPr>
        <w:tabs>
          <w:tab w:val="left" w:pos="1310"/>
        </w:tabs>
        <w:spacing w:line="274" w:lineRule="exact"/>
        <w:rPr>
          <w:rFonts w:ascii="Symbol" w:hAnsi="Symbol"/>
          <w:sz w:val="20"/>
        </w:rPr>
      </w:pPr>
      <w:r>
        <w:rPr>
          <w:sz w:val="24"/>
        </w:rPr>
        <w:t>Miscarriage</w:t>
      </w:r>
      <w:r>
        <w:rPr>
          <w:spacing w:val="-2"/>
          <w:sz w:val="24"/>
        </w:rPr>
        <w:t xml:space="preserve"> </w:t>
      </w:r>
      <w:r>
        <w:rPr>
          <w:sz w:val="24"/>
        </w:rPr>
        <w:t xml:space="preserve">of </w:t>
      </w:r>
      <w:r>
        <w:rPr>
          <w:spacing w:val="-2"/>
          <w:sz w:val="24"/>
        </w:rPr>
        <w:t>justice;</w:t>
      </w:r>
    </w:p>
    <w:p w14:paraId="19F3CF2A" w14:textId="77777777" w:rsidR="000C5501" w:rsidRDefault="00453CBA">
      <w:pPr>
        <w:pStyle w:val="ListParagraph"/>
        <w:numPr>
          <w:ilvl w:val="1"/>
          <w:numId w:val="4"/>
        </w:numPr>
        <w:tabs>
          <w:tab w:val="left" w:pos="1310"/>
        </w:tabs>
        <w:rPr>
          <w:rFonts w:ascii="Symbol" w:hAnsi="Symbol"/>
          <w:sz w:val="20"/>
        </w:rPr>
      </w:pPr>
      <w:r>
        <w:rPr>
          <w:sz w:val="24"/>
        </w:rPr>
        <w:t>Risks</w:t>
      </w:r>
      <w:r>
        <w:rPr>
          <w:spacing w:val="-3"/>
          <w:sz w:val="24"/>
        </w:rPr>
        <w:t xml:space="preserve"> </w:t>
      </w:r>
      <w:r>
        <w:rPr>
          <w:sz w:val="24"/>
        </w:rPr>
        <w:t>to</w:t>
      </w:r>
      <w:r>
        <w:rPr>
          <w:spacing w:val="-3"/>
          <w:sz w:val="24"/>
        </w:rPr>
        <w:t xml:space="preserve"> </w:t>
      </w:r>
      <w:r>
        <w:rPr>
          <w:sz w:val="24"/>
        </w:rPr>
        <w:t>Health</w:t>
      </w:r>
      <w:r>
        <w:rPr>
          <w:spacing w:val="-4"/>
          <w:sz w:val="24"/>
        </w:rPr>
        <w:t xml:space="preserve"> </w:t>
      </w:r>
      <w:r>
        <w:rPr>
          <w:sz w:val="24"/>
        </w:rPr>
        <w:t>&amp;</w:t>
      </w:r>
      <w:r>
        <w:rPr>
          <w:spacing w:val="-4"/>
          <w:sz w:val="24"/>
        </w:rPr>
        <w:t xml:space="preserve"> </w:t>
      </w:r>
      <w:r>
        <w:rPr>
          <w:sz w:val="24"/>
        </w:rPr>
        <w:t>Safety</w:t>
      </w:r>
      <w:r>
        <w:rPr>
          <w:spacing w:val="-2"/>
          <w:sz w:val="24"/>
        </w:rPr>
        <w:t xml:space="preserve"> </w:t>
      </w:r>
      <w:r>
        <w:rPr>
          <w:sz w:val="24"/>
        </w:rPr>
        <w:t>including</w:t>
      </w:r>
      <w:r>
        <w:rPr>
          <w:spacing w:val="-3"/>
          <w:sz w:val="24"/>
        </w:rPr>
        <w:t xml:space="preserve"> </w:t>
      </w:r>
      <w:r>
        <w:rPr>
          <w:sz w:val="24"/>
        </w:rPr>
        <w:t>those</w:t>
      </w:r>
      <w:r>
        <w:rPr>
          <w:spacing w:val="-5"/>
          <w:sz w:val="24"/>
        </w:rPr>
        <w:t xml:space="preserve"> </w:t>
      </w:r>
      <w:r>
        <w:rPr>
          <w:sz w:val="24"/>
        </w:rPr>
        <w:t>to</w:t>
      </w:r>
      <w:r>
        <w:rPr>
          <w:spacing w:val="-1"/>
          <w:sz w:val="24"/>
        </w:rPr>
        <w:t xml:space="preserve"> </w:t>
      </w:r>
      <w:r>
        <w:rPr>
          <w:sz w:val="24"/>
        </w:rPr>
        <w:t>pupils,</w:t>
      </w:r>
      <w:r>
        <w:rPr>
          <w:spacing w:val="-2"/>
          <w:sz w:val="24"/>
        </w:rPr>
        <w:t xml:space="preserve"> </w:t>
      </w:r>
      <w:r>
        <w:rPr>
          <w:sz w:val="24"/>
        </w:rPr>
        <w:t>employees</w:t>
      </w:r>
      <w:r>
        <w:rPr>
          <w:spacing w:val="-2"/>
          <w:sz w:val="24"/>
        </w:rPr>
        <w:t xml:space="preserve"> </w:t>
      </w:r>
      <w:r>
        <w:rPr>
          <w:sz w:val="24"/>
        </w:rPr>
        <w:t>and</w:t>
      </w:r>
      <w:r>
        <w:rPr>
          <w:spacing w:val="-4"/>
          <w:sz w:val="24"/>
        </w:rPr>
        <w:t xml:space="preserve"> </w:t>
      </w:r>
      <w:r>
        <w:rPr>
          <w:sz w:val="24"/>
        </w:rPr>
        <w:t>the</w:t>
      </w:r>
      <w:r>
        <w:rPr>
          <w:spacing w:val="-3"/>
          <w:sz w:val="24"/>
        </w:rPr>
        <w:t xml:space="preserve"> </w:t>
      </w:r>
      <w:r>
        <w:rPr>
          <w:spacing w:val="-2"/>
          <w:sz w:val="24"/>
        </w:rPr>
        <w:t>public;</w:t>
      </w:r>
    </w:p>
    <w:p w14:paraId="395F49C9" w14:textId="77777777" w:rsidR="000C5501" w:rsidRDefault="00453CBA">
      <w:pPr>
        <w:pStyle w:val="ListParagraph"/>
        <w:numPr>
          <w:ilvl w:val="1"/>
          <w:numId w:val="4"/>
        </w:numPr>
        <w:tabs>
          <w:tab w:val="left" w:pos="1310"/>
        </w:tabs>
        <w:spacing w:before="1"/>
        <w:rPr>
          <w:rFonts w:ascii="Symbol" w:hAnsi="Symbol"/>
          <w:sz w:val="20"/>
        </w:rPr>
      </w:pPr>
      <w:r>
        <w:rPr>
          <w:sz w:val="24"/>
        </w:rPr>
        <w:t>Damage</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pacing w:val="-2"/>
          <w:sz w:val="24"/>
        </w:rPr>
        <w:t>environment;</w:t>
      </w:r>
    </w:p>
    <w:p w14:paraId="179E8175" w14:textId="77777777" w:rsidR="000C5501" w:rsidRDefault="00453CBA">
      <w:pPr>
        <w:pStyle w:val="ListParagraph"/>
        <w:numPr>
          <w:ilvl w:val="1"/>
          <w:numId w:val="4"/>
        </w:numPr>
        <w:tabs>
          <w:tab w:val="left" w:pos="1310"/>
        </w:tabs>
        <w:rPr>
          <w:rFonts w:ascii="Symbol" w:hAnsi="Symbol"/>
          <w:sz w:val="20"/>
        </w:rPr>
      </w:pPr>
      <w:r>
        <w:rPr>
          <w:sz w:val="24"/>
        </w:rPr>
        <w:t>Deliberately</w:t>
      </w:r>
      <w:r>
        <w:rPr>
          <w:spacing w:val="-5"/>
          <w:sz w:val="24"/>
        </w:rPr>
        <w:t xml:space="preserve"> </w:t>
      </w:r>
      <w:r>
        <w:rPr>
          <w:sz w:val="24"/>
        </w:rPr>
        <w:t>covering</w:t>
      </w:r>
      <w:r>
        <w:rPr>
          <w:spacing w:val="-4"/>
          <w:sz w:val="24"/>
        </w:rPr>
        <w:t xml:space="preserve"> </w:t>
      </w:r>
      <w:r>
        <w:rPr>
          <w:sz w:val="24"/>
        </w:rPr>
        <w:t>up</w:t>
      </w:r>
      <w:r>
        <w:rPr>
          <w:spacing w:val="-2"/>
          <w:sz w:val="24"/>
        </w:rPr>
        <w:t xml:space="preserve"> </w:t>
      </w:r>
      <w:r>
        <w:rPr>
          <w:sz w:val="24"/>
        </w:rPr>
        <w:t>any</w:t>
      </w:r>
      <w:r>
        <w:rPr>
          <w:spacing w:val="-5"/>
          <w:sz w:val="24"/>
        </w:rPr>
        <w:t xml:space="preserve"> </w:t>
      </w:r>
      <w:r>
        <w:rPr>
          <w:sz w:val="24"/>
        </w:rPr>
        <w:t>of</w:t>
      </w:r>
      <w:r>
        <w:rPr>
          <w:spacing w:val="-1"/>
          <w:sz w:val="24"/>
        </w:rPr>
        <w:t xml:space="preserve"> </w:t>
      </w:r>
      <w:r>
        <w:rPr>
          <w:sz w:val="24"/>
        </w:rPr>
        <w:t>the</w:t>
      </w:r>
      <w:r>
        <w:rPr>
          <w:spacing w:val="-4"/>
          <w:sz w:val="24"/>
        </w:rPr>
        <w:t xml:space="preserve"> </w:t>
      </w:r>
      <w:r>
        <w:rPr>
          <w:spacing w:val="-2"/>
          <w:sz w:val="24"/>
        </w:rPr>
        <w:t>above.</w:t>
      </w:r>
    </w:p>
    <w:p w14:paraId="36D92C63" w14:textId="77777777" w:rsidR="000C5501" w:rsidRDefault="000C5501">
      <w:pPr>
        <w:pStyle w:val="BodyText"/>
        <w:spacing w:before="5"/>
      </w:pPr>
    </w:p>
    <w:p w14:paraId="4488A55C" w14:textId="77777777" w:rsidR="000C5501" w:rsidRDefault="00453CBA">
      <w:pPr>
        <w:pStyle w:val="BodyText"/>
        <w:ind w:left="590" w:right="1122"/>
      </w:pPr>
      <w:r>
        <w:t>The</w:t>
      </w:r>
      <w:r>
        <w:rPr>
          <w:spacing w:val="-2"/>
        </w:rPr>
        <w:t xml:space="preserve"> </w:t>
      </w:r>
      <w:r>
        <w:t>specific</w:t>
      </w:r>
      <w:r>
        <w:rPr>
          <w:spacing w:val="-3"/>
        </w:rPr>
        <w:t xml:space="preserve"> </w:t>
      </w:r>
      <w:r>
        <w:t>requirements</w:t>
      </w:r>
      <w:r>
        <w:rPr>
          <w:spacing w:val="-3"/>
        </w:rPr>
        <w:t xml:space="preserve"> </w:t>
      </w:r>
      <w:r>
        <w:t>for</w:t>
      </w:r>
      <w:r>
        <w:rPr>
          <w:spacing w:val="-6"/>
        </w:rPr>
        <w:t xml:space="preserve"> </w:t>
      </w:r>
      <w:r>
        <w:t>each</w:t>
      </w:r>
      <w:r>
        <w:rPr>
          <w:spacing w:val="-3"/>
        </w:rPr>
        <w:t xml:space="preserve"> </w:t>
      </w:r>
      <w:r>
        <w:t>of</w:t>
      </w:r>
      <w:r>
        <w:rPr>
          <w:spacing w:val="-3"/>
        </w:rPr>
        <w:t xml:space="preserve"> </w:t>
      </w:r>
      <w:r>
        <w:t>these</w:t>
      </w:r>
      <w:r>
        <w:rPr>
          <w:spacing w:val="-3"/>
        </w:rPr>
        <w:t xml:space="preserve"> </w:t>
      </w:r>
      <w:r>
        <w:t>categories</w:t>
      </w:r>
      <w:r>
        <w:rPr>
          <w:spacing w:val="-3"/>
        </w:rPr>
        <w:t xml:space="preserve"> </w:t>
      </w:r>
      <w:r>
        <w:t>of</w:t>
      </w:r>
      <w:r>
        <w:rPr>
          <w:spacing w:val="-3"/>
        </w:rPr>
        <w:t xml:space="preserve"> </w:t>
      </w:r>
      <w:r>
        <w:t>wrongdoing</w:t>
      </w:r>
      <w:r>
        <w:rPr>
          <w:spacing w:val="-4"/>
        </w:rPr>
        <w:t xml:space="preserve"> </w:t>
      </w:r>
      <w:r>
        <w:t>are</w:t>
      </w:r>
      <w:r>
        <w:rPr>
          <w:spacing w:val="-3"/>
        </w:rPr>
        <w:t xml:space="preserve"> </w:t>
      </w:r>
      <w:r>
        <w:t>different for each category. Further information about these requirements is set out in the Qualifying Disclosure Guide at</w:t>
      </w:r>
      <w:r>
        <w:rPr>
          <w:spacing w:val="40"/>
        </w:rPr>
        <w:t xml:space="preserve"> </w:t>
      </w:r>
      <w:r>
        <w:t>Appendix 1.</w:t>
      </w:r>
    </w:p>
    <w:p w14:paraId="493C9AA1" w14:textId="77777777" w:rsidR="000C5501" w:rsidRDefault="000C5501">
      <w:pPr>
        <w:pStyle w:val="BodyText"/>
        <w:sectPr w:rsidR="000C5501">
          <w:pgSz w:w="11910" w:h="16840"/>
          <w:pgMar w:top="1960" w:right="425" w:bottom="1200" w:left="850" w:header="80" w:footer="1003" w:gutter="0"/>
          <w:cols w:space="720"/>
        </w:sectPr>
      </w:pPr>
    </w:p>
    <w:p w14:paraId="3504F505" w14:textId="77777777" w:rsidR="000C5501" w:rsidRDefault="00453CBA">
      <w:pPr>
        <w:pStyle w:val="BodyText"/>
        <w:spacing w:before="89"/>
        <w:ind w:left="590" w:right="1057"/>
      </w:pPr>
      <w:r>
        <w:lastRenderedPageBreak/>
        <w:t>Whilst the School would wish employees to raise any concerns they have about wrongdoing within the School, there are circumstances in which a concern can be raised outside the School. If, however, an employee’s disclosure does not meet the statutory requirements of a “qualifying disclosure”, whether raised internally or externally,</w:t>
      </w:r>
      <w:r>
        <w:rPr>
          <w:spacing w:val="-2"/>
        </w:rPr>
        <w:t xml:space="preserve"> </w:t>
      </w:r>
      <w:r>
        <w:t>they</w:t>
      </w:r>
      <w:r>
        <w:rPr>
          <w:spacing w:val="-2"/>
        </w:rPr>
        <w:t xml:space="preserve"> </w:t>
      </w:r>
      <w:r>
        <w:t>will</w:t>
      </w:r>
      <w:r>
        <w:rPr>
          <w:spacing w:val="-2"/>
        </w:rPr>
        <w:t xml:space="preserve"> </w:t>
      </w:r>
      <w:r>
        <w:t>not</w:t>
      </w:r>
      <w:r>
        <w:rPr>
          <w:spacing w:val="-2"/>
        </w:rPr>
        <w:t xml:space="preserve"> </w:t>
      </w:r>
      <w:r>
        <w:t>be</w:t>
      </w:r>
      <w:r>
        <w:rPr>
          <w:spacing w:val="-4"/>
        </w:rPr>
        <w:t xml:space="preserve"> </w:t>
      </w:r>
      <w:r>
        <w:t>able</w:t>
      </w:r>
      <w:r>
        <w:rPr>
          <w:spacing w:val="-4"/>
        </w:rPr>
        <w:t xml:space="preserve"> </w:t>
      </w:r>
      <w:r>
        <w:t>to</w:t>
      </w:r>
      <w:r>
        <w:rPr>
          <w:spacing w:val="-1"/>
        </w:rPr>
        <w:t xml:space="preserve"> </w:t>
      </w:r>
      <w:r>
        <w:t>rely</w:t>
      </w:r>
      <w:r>
        <w:rPr>
          <w:spacing w:val="-5"/>
        </w:rPr>
        <w:t xml:space="preserve"> </w:t>
      </w:r>
      <w:r>
        <w:t>upon</w:t>
      </w:r>
      <w:r>
        <w:rPr>
          <w:spacing w:val="-2"/>
        </w:rPr>
        <w:t xml:space="preserve"> </w:t>
      </w:r>
      <w:r>
        <w:t>the</w:t>
      </w:r>
      <w:r>
        <w:rPr>
          <w:spacing w:val="-2"/>
        </w:rPr>
        <w:t xml:space="preserve"> </w:t>
      </w:r>
      <w:r>
        <w:t>protection</w:t>
      </w:r>
      <w:r>
        <w:rPr>
          <w:spacing w:val="-4"/>
        </w:rPr>
        <w:t xml:space="preserve"> </w:t>
      </w:r>
      <w:r>
        <w:t>of</w:t>
      </w:r>
      <w:r>
        <w:rPr>
          <w:spacing w:val="-2"/>
        </w:rPr>
        <w:t xml:space="preserve"> </w:t>
      </w:r>
      <w:r>
        <w:t>the</w:t>
      </w:r>
      <w:r>
        <w:rPr>
          <w:spacing w:val="-4"/>
        </w:rPr>
        <w:t xml:space="preserve"> </w:t>
      </w:r>
      <w:r>
        <w:t>Employment</w:t>
      </w:r>
      <w:r>
        <w:rPr>
          <w:spacing w:val="-2"/>
        </w:rPr>
        <w:t xml:space="preserve"> </w:t>
      </w:r>
      <w:r>
        <w:t>Rights Act</w:t>
      </w:r>
      <w:r>
        <w:rPr>
          <w:spacing w:val="-3"/>
        </w:rPr>
        <w:t xml:space="preserve"> </w:t>
      </w:r>
      <w:r>
        <w:t>1996,</w:t>
      </w:r>
      <w:r>
        <w:rPr>
          <w:spacing w:val="-5"/>
        </w:rPr>
        <w:t xml:space="preserve"> </w:t>
      </w:r>
      <w:r>
        <w:t>as</w:t>
      </w:r>
      <w:r>
        <w:rPr>
          <w:spacing w:val="-5"/>
        </w:rPr>
        <w:t xml:space="preserve"> </w:t>
      </w:r>
      <w:r>
        <w:t>amended</w:t>
      </w:r>
      <w:r>
        <w:rPr>
          <w:spacing w:val="-5"/>
        </w:rPr>
        <w:t xml:space="preserve"> </w:t>
      </w:r>
      <w:r>
        <w:t>by</w:t>
      </w:r>
      <w:r>
        <w:rPr>
          <w:spacing w:val="-5"/>
        </w:rPr>
        <w:t xml:space="preserve"> </w:t>
      </w:r>
      <w:r>
        <w:t>the</w:t>
      </w:r>
      <w:r>
        <w:rPr>
          <w:spacing w:val="-3"/>
        </w:rPr>
        <w:t xml:space="preserve"> </w:t>
      </w:r>
      <w:r>
        <w:t>Public</w:t>
      </w:r>
      <w:r>
        <w:rPr>
          <w:spacing w:val="-3"/>
        </w:rPr>
        <w:t xml:space="preserve"> </w:t>
      </w:r>
      <w:r>
        <w:t>Interest</w:t>
      </w:r>
      <w:r>
        <w:rPr>
          <w:spacing w:val="-6"/>
        </w:rPr>
        <w:t xml:space="preserve"> </w:t>
      </w:r>
      <w:r>
        <w:t>Disclosure</w:t>
      </w:r>
      <w:r>
        <w:rPr>
          <w:spacing w:val="-3"/>
        </w:rPr>
        <w:t xml:space="preserve"> </w:t>
      </w:r>
      <w:r>
        <w:t>Act</w:t>
      </w:r>
      <w:r>
        <w:rPr>
          <w:spacing w:val="-3"/>
        </w:rPr>
        <w:t xml:space="preserve"> </w:t>
      </w:r>
      <w:r>
        <w:t>1998</w:t>
      </w:r>
      <w:r>
        <w:rPr>
          <w:spacing w:val="-3"/>
        </w:rPr>
        <w:t xml:space="preserve"> </w:t>
      </w:r>
      <w:r>
        <w:t>and</w:t>
      </w:r>
      <w:r>
        <w:rPr>
          <w:spacing w:val="-3"/>
        </w:rPr>
        <w:t xml:space="preserve"> </w:t>
      </w:r>
      <w:r>
        <w:t>the</w:t>
      </w:r>
      <w:r>
        <w:rPr>
          <w:spacing w:val="-3"/>
        </w:rPr>
        <w:t xml:space="preserve"> </w:t>
      </w:r>
      <w:r>
        <w:t>Enterprise and Regulatory Reform Act 2013. For example, it is unlikely that raising a concern about</w:t>
      </w:r>
      <w:r>
        <w:rPr>
          <w:spacing w:val="-2"/>
        </w:rPr>
        <w:t xml:space="preserve"> </w:t>
      </w:r>
      <w:r>
        <w:t>wrongdoing</w:t>
      </w:r>
      <w:r>
        <w:rPr>
          <w:spacing w:val="-3"/>
        </w:rPr>
        <w:t xml:space="preserve"> </w:t>
      </w:r>
      <w:r>
        <w:t>to</w:t>
      </w:r>
      <w:r>
        <w:rPr>
          <w:spacing w:val="-2"/>
        </w:rPr>
        <w:t xml:space="preserve"> </w:t>
      </w:r>
      <w:r>
        <w:t>the</w:t>
      </w:r>
      <w:r>
        <w:rPr>
          <w:spacing w:val="-2"/>
        </w:rPr>
        <w:t xml:space="preserve"> </w:t>
      </w:r>
      <w:r>
        <w:t>media</w:t>
      </w:r>
      <w:r>
        <w:rPr>
          <w:spacing w:val="-2"/>
        </w:rPr>
        <w:t xml:space="preserve"> </w:t>
      </w:r>
      <w:r>
        <w:t>would</w:t>
      </w:r>
      <w:r>
        <w:rPr>
          <w:spacing w:val="-4"/>
        </w:rPr>
        <w:t xml:space="preserve"> </w:t>
      </w:r>
      <w:r>
        <w:t>maintain</w:t>
      </w:r>
      <w:r>
        <w:rPr>
          <w:spacing w:val="-2"/>
        </w:rPr>
        <w:t xml:space="preserve"> </w:t>
      </w:r>
      <w:r>
        <w:t>the</w:t>
      </w:r>
      <w:r>
        <w:rPr>
          <w:spacing w:val="-2"/>
        </w:rPr>
        <w:t xml:space="preserve"> </w:t>
      </w:r>
      <w:r>
        <w:t>legal</w:t>
      </w:r>
      <w:r>
        <w:rPr>
          <w:spacing w:val="-2"/>
        </w:rPr>
        <w:t xml:space="preserve"> </w:t>
      </w:r>
      <w:r>
        <w:t>protection</w:t>
      </w:r>
      <w:r>
        <w:rPr>
          <w:spacing w:val="-2"/>
        </w:rPr>
        <w:t xml:space="preserve"> </w:t>
      </w:r>
      <w:r>
        <w:t>referred</w:t>
      </w:r>
      <w:r>
        <w:rPr>
          <w:spacing w:val="-4"/>
        </w:rPr>
        <w:t xml:space="preserve"> </w:t>
      </w:r>
      <w:r>
        <w:t>to</w:t>
      </w:r>
      <w:r>
        <w:rPr>
          <w:spacing w:val="-1"/>
        </w:rPr>
        <w:t xml:space="preserve"> </w:t>
      </w:r>
      <w:r>
        <w:t>in</w:t>
      </w:r>
      <w:r>
        <w:rPr>
          <w:spacing w:val="-4"/>
        </w:rPr>
        <w:t xml:space="preserve"> </w:t>
      </w:r>
      <w:r>
        <w:t xml:space="preserve">this </w:t>
      </w:r>
      <w:r>
        <w:rPr>
          <w:spacing w:val="-2"/>
        </w:rPr>
        <w:t>Policy.</w:t>
      </w:r>
    </w:p>
    <w:p w14:paraId="1A389530" w14:textId="77777777" w:rsidR="000C5501" w:rsidRDefault="000C5501">
      <w:pPr>
        <w:pStyle w:val="BodyText"/>
        <w:spacing w:before="5"/>
      </w:pPr>
    </w:p>
    <w:p w14:paraId="07C01A26" w14:textId="77777777" w:rsidR="000C5501" w:rsidRDefault="00453CBA">
      <w:pPr>
        <w:pStyle w:val="BodyText"/>
        <w:ind w:left="590" w:right="1019"/>
      </w:pPr>
      <w:r>
        <w:t>The School will also investigate concerns under this Policy which relate to improper conduct falling below established standards and practices. Whilst concerns of this nature may not fall within the definition of a “qualifying disclosure” the School will provide</w:t>
      </w:r>
      <w:r>
        <w:rPr>
          <w:spacing w:val="-3"/>
        </w:rPr>
        <w:t xml:space="preserve"> </w:t>
      </w:r>
      <w:r>
        <w:t>the</w:t>
      </w:r>
      <w:r>
        <w:rPr>
          <w:spacing w:val="-4"/>
        </w:rPr>
        <w:t xml:space="preserve"> </w:t>
      </w:r>
      <w:r>
        <w:t>same</w:t>
      </w:r>
      <w:r>
        <w:rPr>
          <w:spacing w:val="-4"/>
        </w:rPr>
        <w:t xml:space="preserve"> </w:t>
      </w:r>
      <w:r>
        <w:t>level</w:t>
      </w:r>
      <w:r>
        <w:rPr>
          <w:spacing w:val="-4"/>
        </w:rPr>
        <w:t xml:space="preserve"> </w:t>
      </w:r>
      <w:r>
        <w:t>of</w:t>
      </w:r>
      <w:r>
        <w:rPr>
          <w:spacing w:val="-2"/>
        </w:rPr>
        <w:t xml:space="preserve"> </w:t>
      </w:r>
      <w:r>
        <w:t>support</w:t>
      </w:r>
      <w:r>
        <w:rPr>
          <w:spacing w:val="-4"/>
        </w:rPr>
        <w:t xml:space="preserve"> </w:t>
      </w:r>
      <w:r>
        <w:t>and</w:t>
      </w:r>
      <w:r>
        <w:rPr>
          <w:spacing w:val="-4"/>
        </w:rPr>
        <w:t xml:space="preserve"> </w:t>
      </w:r>
      <w:r>
        <w:t>protection</w:t>
      </w:r>
      <w:r>
        <w:rPr>
          <w:spacing w:val="-4"/>
        </w:rPr>
        <w:t xml:space="preserve"> </w:t>
      </w:r>
      <w:r>
        <w:t>to</w:t>
      </w:r>
      <w:r>
        <w:rPr>
          <w:spacing w:val="-4"/>
        </w:rPr>
        <w:t xml:space="preserve"> </w:t>
      </w:r>
      <w:r>
        <w:t>employees</w:t>
      </w:r>
      <w:r>
        <w:rPr>
          <w:spacing w:val="-4"/>
        </w:rPr>
        <w:t xml:space="preserve"> </w:t>
      </w:r>
      <w:r>
        <w:t>raising</w:t>
      </w:r>
      <w:r>
        <w:rPr>
          <w:spacing w:val="-5"/>
        </w:rPr>
        <w:t xml:space="preserve"> </w:t>
      </w:r>
      <w:r>
        <w:t>such</w:t>
      </w:r>
      <w:r>
        <w:rPr>
          <w:spacing w:val="-4"/>
        </w:rPr>
        <w:t xml:space="preserve"> </w:t>
      </w:r>
      <w:r>
        <w:t>concerns as it would to employees making a “qualifying disclosure”.</w:t>
      </w:r>
    </w:p>
    <w:p w14:paraId="6FB7D0C2" w14:textId="77777777" w:rsidR="000C5501" w:rsidRDefault="000C5501">
      <w:pPr>
        <w:pStyle w:val="BodyText"/>
        <w:spacing w:before="3"/>
      </w:pPr>
    </w:p>
    <w:p w14:paraId="79D0A214" w14:textId="77777777" w:rsidR="000C5501" w:rsidRDefault="00453CBA">
      <w:pPr>
        <w:pStyle w:val="BodyText"/>
        <w:ind w:left="590" w:right="1033"/>
      </w:pPr>
      <w:r>
        <w:t>Where an employee raises concerns which relate to their own employment with the School, those concerns are not likely to meet the test of being in the public interest and therefore they should not be raised through this Policy but rather through the School’s Grievance Procedure. Similarly this Policy is intended to cover concerns that</w:t>
      </w:r>
      <w:r>
        <w:rPr>
          <w:spacing w:val="-4"/>
        </w:rPr>
        <w:t xml:space="preserve"> </w:t>
      </w:r>
      <w:r>
        <w:t>fall</w:t>
      </w:r>
      <w:r>
        <w:rPr>
          <w:spacing w:val="-3"/>
        </w:rPr>
        <w:t xml:space="preserve"> </w:t>
      </w:r>
      <w:r>
        <w:t>outside</w:t>
      </w:r>
      <w:r>
        <w:rPr>
          <w:spacing w:val="-4"/>
        </w:rPr>
        <w:t xml:space="preserve"> </w:t>
      </w:r>
      <w:r>
        <w:t>the</w:t>
      </w:r>
      <w:r>
        <w:rPr>
          <w:spacing w:val="-4"/>
        </w:rPr>
        <w:t xml:space="preserve"> </w:t>
      </w:r>
      <w:r>
        <w:t>scope</w:t>
      </w:r>
      <w:r>
        <w:rPr>
          <w:spacing w:val="-2"/>
        </w:rPr>
        <w:t xml:space="preserve"> </w:t>
      </w:r>
      <w:r>
        <w:t>of</w:t>
      </w:r>
      <w:r>
        <w:rPr>
          <w:spacing w:val="-2"/>
        </w:rPr>
        <w:t xml:space="preserve"> </w:t>
      </w:r>
      <w:r>
        <w:t>the</w:t>
      </w:r>
      <w:r>
        <w:rPr>
          <w:spacing w:val="-2"/>
        </w:rPr>
        <w:t xml:space="preserve"> </w:t>
      </w:r>
      <w:r>
        <w:t>Grievance Procedure</w:t>
      </w:r>
      <w:r>
        <w:rPr>
          <w:spacing w:val="-2"/>
        </w:rPr>
        <w:t xml:space="preserve"> </w:t>
      </w:r>
      <w:r>
        <w:t>and</w:t>
      </w:r>
      <w:r>
        <w:rPr>
          <w:spacing w:val="-2"/>
        </w:rPr>
        <w:t xml:space="preserve"> </w:t>
      </w:r>
      <w:r>
        <w:t>therefore</w:t>
      </w:r>
      <w:r>
        <w:rPr>
          <w:spacing w:val="-4"/>
        </w:rPr>
        <w:t xml:space="preserve"> </w:t>
      </w:r>
      <w:r>
        <w:t>you</w:t>
      </w:r>
      <w:r>
        <w:rPr>
          <w:spacing w:val="-2"/>
        </w:rPr>
        <w:t xml:space="preserve"> </w:t>
      </w:r>
      <w:r>
        <w:t>do</w:t>
      </w:r>
      <w:r>
        <w:rPr>
          <w:spacing w:val="-2"/>
        </w:rPr>
        <w:t xml:space="preserve"> </w:t>
      </w:r>
      <w:r>
        <w:t>not</w:t>
      </w:r>
      <w:r>
        <w:rPr>
          <w:spacing w:val="-4"/>
        </w:rPr>
        <w:t xml:space="preserve"> </w:t>
      </w:r>
      <w:r>
        <w:t>need to raise a grievance in order to disclose a concern about suspected wrongdoing.</w:t>
      </w:r>
    </w:p>
    <w:p w14:paraId="53E6BFFE" w14:textId="77777777" w:rsidR="000C5501" w:rsidRDefault="000C5501">
      <w:pPr>
        <w:pStyle w:val="BodyText"/>
        <w:spacing w:before="6"/>
      </w:pPr>
    </w:p>
    <w:p w14:paraId="56604E4F" w14:textId="77777777" w:rsidR="000C5501" w:rsidRDefault="00453CBA">
      <w:pPr>
        <w:pStyle w:val="Heading1"/>
        <w:numPr>
          <w:ilvl w:val="0"/>
          <w:numId w:val="4"/>
        </w:numPr>
        <w:tabs>
          <w:tab w:val="left" w:pos="1156"/>
        </w:tabs>
        <w:ind w:hanging="566"/>
      </w:pPr>
      <w:r>
        <w:t>How</w:t>
      </w:r>
      <w:r>
        <w:rPr>
          <w:spacing w:val="2"/>
        </w:rPr>
        <w:t xml:space="preserve"> </w:t>
      </w:r>
      <w:r>
        <w:t>to</w:t>
      </w:r>
      <w:r>
        <w:rPr>
          <w:spacing w:val="-5"/>
        </w:rPr>
        <w:t xml:space="preserve"> </w:t>
      </w:r>
      <w:r>
        <w:t>Raise</w:t>
      </w:r>
      <w:r>
        <w:rPr>
          <w:spacing w:val="-4"/>
        </w:rPr>
        <w:t xml:space="preserve"> </w:t>
      </w:r>
      <w:r>
        <w:t>a</w:t>
      </w:r>
      <w:r>
        <w:rPr>
          <w:spacing w:val="-4"/>
        </w:rPr>
        <w:t xml:space="preserve"> </w:t>
      </w:r>
      <w:r>
        <w:rPr>
          <w:spacing w:val="-2"/>
        </w:rPr>
        <w:t>Concern</w:t>
      </w:r>
    </w:p>
    <w:p w14:paraId="47A92123" w14:textId="77777777" w:rsidR="000C5501" w:rsidRDefault="000C5501">
      <w:pPr>
        <w:pStyle w:val="BodyText"/>
        <w:spacing w:before="8"/>
        <w:rPr>
          <w:b/>
          <w:sz w:val="28"/>
        </w:rPr>
      </w:pPr>
    </w:p>
    <w:p w14:paraId="3E691FE5" w14:textId="77777777" w:rsidR="000C5501" w:rsidRDefault="00453CBA">
      <w:pPr>
        <w:pStyle w:val="BodyText"/>
        <w:ind w:left="590" w:right="1087"/>
      </w:pPr>
      <w:r>
        <w:t>The School recognises that employees may wish to seek advice from their Trade Union representative, if applicable, or an advisory body such as Public Concern at Work, before raising a concern about suspected wrongdoing. Public Concern at Work is a charity which provides free support to both organisations and individuals with</w:t>
      </w:r>
      <w:r>
        <w:rPr>
          <w:spacing w:val="-3"/>
        </w:rPr>
        <w:t xml:space="preserve"> </w:t>
      </w:r>
      <w:r>
        <w:t>regard</w:t>
      </w:r>
      <w:r>
        <w:rPr>
          <w:spacing w:val="-3"/>
        </w:rPr>
        <w:t xml:space="preserve"> </w:t>
      </w:r>
      <w:r>
        <w:t>to</w:t>
      </w:r>
      <w:r>
        <w:rPr>
          <w:spacing w:val="-3"/>
        </w:rPr>
        <w:t xml:space="preserve"> </w:t>
      </w:r>
      <w:r>
        <w:t>whistleblowing</w:t>
      </w:r>
      <w:r>
        <w:rPr>
          <w:spacing w:val="-4"/>
        </w:rPr>
        <w:t xml:space="preserve"> </w:t>
      </w:r>
      <w:r>
        <w:t>issues.</w:t>
      </w:r>
      <w:r>
        <w:rPr>
          <w:spacing w:val="-3"/>
        </w:rPr>
        <w:t xml:space="preserve"> </w:t>
      </w:r>
      <w:r>
        <w:t>It</w:t>
      </w:r>
      <w:r>
        <w:rPr>
          <w:spacing w:val="-3"/>
        </w:rPr>
        <w:t xml:space="preserve"> </w:t>
      </w:r>
      <w:r>
        <w:t>also</w:t>
      </w:r>
      <w:r>
        <w:rPr>
          <w:spacing w:val="-5"/>
        </w:rPr>
        <w:t xml:space="preserve"> </w:t>
      </w:r>
      <w:r>
        <w:t>provides</w:t>
      </w:r>
      <w:r>
        <w:rPr>
          <w:spacing w:val="-3"/>
        </w:rPr>
        <w:t xml:space="preserve"> </w:t>
      </w:r>
      <w:r>
        <w:t>a</w:t>
      </w:r>
      <w:r>
        <w:rPr>
          <w:spacing w:val="-3"/>
        </w:rPr>
        <w:t xml:space="preserve"> </w:t>
      </w:r>
      <w:r>
        <w:t>safe</w:t>
      </w:r>
      <w:r>
        <w:rPr>
          <w:spacing w:val="-3"/>
        </w:rPr>
        <w:t xml:space="preserve"> </w:t>
      </w:r>
      <w:r>
        <w:t>haven</w:t>
      </w:r>
      <w:r>
        <w:rPr>
          <w:spacing w:val="-3"/>
        </w:rPr>
        <w:t xml:space="preserve"> </w:t>
      </w:r>
      <w:r>
        <w:t>where</w:t>
      </w:r>
      <w:r>
        <w:rPr>
          <w:spacing w:val="-3"/>
        </w:rPr>
        <w:t xml:space="preserve"> </w:t>
      </w:r>
      <w:r>
        <w:t>employees can confidentially discuss whether and how best to raise a whistleblowing concern.</w:t>
      </w:r>
    </w:p>
    <w:p w14:paraId="61F96869" w14:textId="77777777" w:rsidR="000C5501" w:rsidRDefault="000C5501">
      <w:pPr>
        <w:pStyle w:val="BodyText"/>
        <w:spacing w:before="3"/>
      </w:pPr>
    </w:p>
    <w:p w14:paraId="38276447" w14:textId="77777777" w:rsidR="000C5501" w:rsidRDefault="00453CBA">
      <w:pPr>
        <w:pStyle w:val="BodyText"/>
        <w:ind w:left="590" w:right="1057"/>
      </w:pPr>
      <w:r>
        <w:t>Although concerns about wrongdoing can be raised orally or in writing, the School would encourage employees to put them in writing, setting out the background and history</w:t>
      </w:r>
      <w:r>
        <w:rPr>
          <w:spacing w:val="-7"/>
        </w:rPr>
        <w:t xml:space="preserve"> </w:t>
      </w:r>
      <w:r>
        <w:t>of</w:t>
      </w:r>
      <w:r>
        <w:rPr>
          <w:spacing w:val="-3"/>
        </w:rPr>
        <w:t xml:space="preserve"> </w:t>
      </w:r>
      <w:r>
        <w:t>the</w:t>
      </w:r>
      <w:r>
        <w:rPr>
          <w:spacing w:val="-5"/>
        </w:rPr>
        <w:t xml:space="preserve"> </w:t>
      </w:r>
      <w:r>
        <w:t>concern</w:t>
      </w:r>
      <w:r>
        <w:rPr>
          <w:spacing w:val="-5"/>
        </w:rPr>
        <w:t xml:space="preserve"> </w:t>
      </w:r>
      <w:r>
        <w:t>and giving</w:t>
      </w:r>
      <w:r>
        <w:rPr>
          <w:spacing w:val="-4"/>
        </w:rPr>
        <w:t xml:space="preserve"> </w:t>
      </w:r>
      <w:r>
        <w:t>names,</w:t>
      </w:r>
      <w:r>
        <w:rPr>
          <w:spacing w:val="-5"/>
        </w:rPr>
        <w:t xml:space="preserve"> </w:t>
      </w:r>
      <w:r>
        <w:t>dates,</w:t>
      </w:r>
      <w:r>
        <w:rPr>
          <w:spacing w:val="-3"/>
        </w:rPr>
        <w:t xml:space="preserve"> </w:t>
      </w:r>
      <w:r>
        <w:t>places</w:t>
      </w:r>
      <w:r>
        <w:rPr>
          <w:spacing w:val="-3"/>
        </w:rPr>
        <w:t xml:space="preserve"> </w:t>
      </w:r>
      <w:r>
        <w:t>and</w:t>
      </w:r>
      <w:r>
        <w:rPr>
          <w:spacing w:val="-5"/>
        </w:rPr>
        <w:t xml:space="preserve"> </w:t>
      </w:r>
      <w:r>
        <w:t>amounts</w:t>
      </w:r>
      <w:r>
        <w:rPr>
          <w:spacing w:val="-3"/>
        </w:rPr>
        <w:t xml:space="preserve"> </w:t>
      </w:r>
      <w:r>
        <w:t>where</w:t>
      </w:r>
      <w:r>
        <w:rPr>
          <w:spacing w:val="-3"/>
        </w:rPr>
        <w:t xml:space="preserve"> </w:t>
      </w:r>
      <w:r>
        <w:t>possible, providing as much information as possible.</w:t>
      </w:r>
    </w:p>
    <w:p w14:paraId="5A3ED35B" w14:textId="77777777" w:rsidR="000C5501" w:rsidRDefault="000C5501">
      <w:pPr>
        <w:pStyle w:val="BodyText"/>
        <w:spacing w:before="2"/>
      </w:pPr>
    </w:p>
    <w:p w14:paraId="373F228D" w14:textId="77777777" w:rsidR="000C5501" w:rsidRDefault="00453CBA">
      <w:pPr>
        <w:pStyle w:val="BodyText"/>
        <w:spacing w:before="1"/>
        <w:ind w:left="590" w:right="1623"/>
      </w:pPr>
      <w:r>
        <w:t>In</w:t>
      </w:r>
      <w:r>
        <w:rPr>
          <w:spacing w:val="-2"/>
        </w:rPr>
        <w:t xml:space="preserve"> </w:t>
      </w:r>
      <w:r>
        <w:t>all</w:t>
      </w:r>
      <w:r>
        <w:rPr>
          <w:spacing w:val="-4"/>
        </w:rPr>
        <w:t xml:space="preserve"> </w:t>
      </w:r>
      <w:r>
        <w:t>circumstances,</w:t>
      </w:r>
      <w:r>
        <w:rPr>
          <w:spacing w:val="-3"/>
        </w:rPr>
        <w:t xml:space="preserve"> </w:t>
      </w:r>
      <w:r>
        <w:t>employees</w:t>
      </w:r>
      <w:r>
        <w:rPr>
          <w:spacing w:val="-1"/>
        </w:rPr>
        <w:t xml:space="preserve"> </w:t>
      </w:r>
      <w:r>
        <w:t>should</w:t>
      </w:r>
      <w:r>
        <w:rPr>
          <w:spacing w:val="-3"/>
        </w:rPr>
        <w:t xml:space="preserve"> </w:t>
      </w:r>
      <w:r>
        <w:t>make</w:t>
      </w:r>
      <w:r>
        <w:rPr>
          <w:spacing w:val="-5"/>
        </w:rPr>
        <w:t xml:space="preserve"> </w:t>
      </w:r>
      <w:r>
        <w:t>it</w:t>
      </w:r>
      <w:r>
        <w:rPr>
          <w:spacing w:val="-3"/>
        </w:rPr>
        <w:t xml:space="preserve"> </w:t>
      </w:r>
      <w:r>
        <w:t>clear</w:t>
      </w:r>
      <w:r>
        <w:rPr>
          <w:spacing w:val="-3"/>
        </w:rPr>
        <w:t xml:space="preserve"> </w:t>
      </w:r>
      <w:r>
        <w:t>that they</w:t>
      </w:r>
      <w:r>
        <w:rPr>
          <w:spacing w:val="-5"/>
        </w:rPr>
        <w:t xml:space="preserve"> </w:t>
      </w:r>
      <w:r>
        <w:t>are</w:t>
      </w:r>
      <w:r>
        <w:rPr>
          <w:spacing w:val="-3"/>
        </w:rPr>
        <w:t xml:space="preserve"> </w:t>
      </w:r>
      <w:r>
        <w:t>raising</w:t>
      </w:r>
      <w:r>
        <w:rPr>
          <w:spacing w:val="-3"/>
        </w:rPr>
        <w:t xml:space="preserve"> </w:t>
      </w:r>
      <w:r>
        <w:t>their concerns about suspected wrongdoing under this Policy.</w:t>
      </w:r>
    </w:p>
    <w:p w14:paraId="0C1D428F" w14:textId="77777777" w:rsidR="000C5501" w:rsidRDefault="000C5501">
      <w:pPr>
        <w:pStyle w:val="BodyText"/>
        <w:spacing w:before="5"/>
      </w:pPr>
    </w:p>
    <w:p w14:paraId="598F186D" w14:textId="77777777" w:rsidR="000C5501" w:rsidRDefault="00453CBA">
      <w:pPr>
        <w:pStyle w:val="BodyText"/>
        <w:ind w:left="590" w:right="1057"/>
      </w:pPr>
      <w:r>
        <w:t>The</w:t>
      </w:r>
      <w:r>
        <w:rPr>
          <w:spacing w:val="-3"/>
        </w:rPr>
        <w:t xml:space="preserve"> </w:t>
      </w:r>
      <w:r>
        <w:t>School</w:t>
      </w:r>
      <w:r>
        <w:rPr>
          <w:spacing w:val="-6"/>
        </w:rPr>
        <w:t xml:space="preserve"> </w:t>
      </w:r>
      <w:r>
        <w:t>does</w:t>
      </w:r>
      <w:r>
        <w:rPr>
          <w:spacing w:val="-6"/>
        </w:rPr>
        <w:t xml:space="preserve"> </w:t>
      </w:r>
      <w:r>
        <w:t>not expect</w:t>
      </w:r>
      <w:r>
        <w:rPr>
          <w:spacing w:val="-1"/>
        </w:rPr>
        <w:t xml:space="preserve"> </w:t>
      </w:r>
      <w:r>
        <w:t>employees</w:t>
      </w:r>
      <w:r>
        <w:rPr>
          <w:spacing w:val="-2"/>
        </w:rPr>
        <w:t xml:space="preserve"> </w:t>
      </w:r>
      <w:r>
        <w:t>to</w:t>
      </w:r>
      <w:r>
        <w:rPr>
          <w:spacing w:val="-4"/>
        </w:rPr>
        <w:t xml:space="preserve"> </w:t>
      </w:r>
      <w:r>
        <w:t>prove</w:t>
      </w:r>
      <w:r>
        <w:rPr>
          <w:spacing w:val="-3"/>
        </w:rPr>
        <w:t xml:space="preserve"> </w:t>
      </w:r>
      <w:r>
        <w:t>that</w:t>
      </w:r>
      <w:r>
        <w:rPr>
          <w:spacing w:val="-5"/>
        </w:rPr>
        <w:t xml:space="preserve"> </w:t>
      </w:r>
      <w:r>
        <w:t>the</w:t>
      </w:r>
      <w:r>
        <w:rPr>
          <w:spacing w:val="-5"/>
        </w:rPr>
        <w:t xml:space="preserve"> </w:t>
      </w:r>
      <w:r>
        <w:t>suspected</w:t>
      </w:r>
      <w:r>
        <w:rPr>
          <w:spacing w:val="-5"/>
        </w:rPr>
        <w:t xml:space="preserve"> </w:t>
      </w:r>
      <w:r>
        <w:t>wrongdoing</w:t>
      </w:r>
      <w:r>
        <w:rPr>
          <w:spacing w:val="-4"/>
        </w:rPr>
        <w:t xml:space="preserve"> </w:t>
      </w:r>
      <w:r>
        <w:t>has occurred, is occurring or is likely to occur in the future but they will need to show to the person they contact that they have sufficient grounds for their concern and that the information disclosed tends to show the suspected wrongdoing.</w:t>
      </w:r>
    </w:p>
    <w:p w14:paraId="61A8FB71" w14:textId="77777777" w:rsidR="000C5501" w:rsidRDefault="000C5501">
      <w:pPr>
        <w:pStyle w:val="BodyText"/>
        <w:sectPr w:rsidR="000C5501">
          <w:pgSz w:w="11910" w:h="16840"/>
          <w:pgMar w:top="1960" w:right="425" w:bottom="1200" w:left="850" w:header="80" w:footer="1003" w:gutter="0"/>
          <w:cols w:space="720"/>
        </w:sectPr>
      </w:pPr>
    </w:p>
    <w:p w14:paraId="2AC302D5" w14:textId="77777777" w:rsidR="000C5501" w:rsidRDefault="00453CBA">
      <w:pPr>
        <w:pStyle w:val="BodyText"/>
        <w:spacing w:before="89"/>
        <w:ind w:left="590" w:right="1057"/>
      </w:pPr>
      <w:r>
        <w:lastRenderedPageBreak/>
        <w:t>The</w:t>
      </w:r>
      <w:r>
        <w:rPr>
          <w:spacing w:val="-3"/>
        </w:rPr>
        <w:t xml:space="preserve"> </w:t>
      </w:r>
      <w:r>
        <w:t>School</w:t>
      </w:r>
      <w:r>
        <w:rPr>
          <w:spacing w:val="-6"/>
        </w:rPr>
        <w:t xml:space="preserve"> </w:t>
      </w:r>
      <w:r>
        <w:t>also</w:t>
      </w:r>
      <w:r>
        <w:rPr>
          <w:spacing w:val="-3"/>
        </w:rPr>
        <w:t xml:space="preserve"> </w:t>
      </w:r>
      <w:r>
        <w:t>encourages</w:t>
      </w:r>
      <w:r>
        <w:rPr>
          <w:spacing w:val="-3"/>
        </w:rPr>
        <w:t xml:space="preserve"> </w:t>
      </w:r>
      <w:r>
        <w:t>employees</w:t>
      </w:r>
      <w:r>
        <w:rPr>
          <w:spacing w:val="-3"/>
        </w:rPr>
        <w:t xml:space="preserve"> </w:t>
      </w:r>
      <w:r>
        <w:t>to</w:t>
      </w:r>
      <w:r>
        <w:rPr>
          <w:spacing w:val="-5"/>
        </w:rPr>
        <w:t xml:space="preserve"> </w:t>
      </w:r>
      <w:r>
        <w:t>put</w:t>
      </w:r>
      <w:r>
        <w:rPr>
          <w:spacing w:val="-3"/>
        </w:rPr>
        <w:t xml:space="preserve"> </w:t>
      </w:r>
      <w:r>
        <w:t>their</w:t>
      </w:r>
      <w:r>
        <w:rPr>
          <w:spacing w:val="-5"/>
        </w:rPr>
        <w:t xml:space="preserve"> </w:t>
      </w:r>
      <w:r>
        <w:t>names</w:t>
      </w:r>
      <w:r>
        <w:rPr>
          <w:spacing w:val="-3"/>
        </w:rPr>
        <w:t xml:space="preserve"> </w:t>
      </w:r>
      <w:r>
        <w:t>to</w:t>
      </w:r>
      <w:r>
        <w:rPr>
          <w:spacing w:val="-3"/>
        </w:rPr>
        <w:t xml:space="preserve"> </w:t>
      </w:r>
      <w:r>
        <w:t>any</w:t>
      </w:r>
      <w:r>
        <w:rPr>
          <w:spacing w:val="-6"/>
        </w:rPr>
        <w:t xml:space="preserve"> </w:t>
      </w:r>
      <w:r>
        <w:t>concerns</w:t>
      </w:r>
      <w:r>
        <w:rPr>
          <w:spacing w:val="-3"/>
        </w:rPr>
        <w:t xml:space="preserve"> </w:t>
      </w:r>
      <w:r>
        <w:t>they raise. If an employee expresses concerns about suspected wrongdoing anonymously, their disclosure is much less powerful.</w:t>
      </w:r>
    </w:p>
    <w:p w14:paraId="1650649F" w14:textId="77777777" w:rsidR="000C5501" w:rsidRDefault="000C5501">
      <w:pPr>
        <w:pStyle w:val="BodyText"/>
        <w:spacing w:before="5"/>
      </w:pPr>
    </w:p>
    <w:p w14:paraId="2530E6EE" w14:textId="77777777" w:rsidR="000C5501" w:rsidRDefault="00453CBA">
      <w:pPr>
        <w:pStyle w:val="BodyText"/>
        <w:ind w:left="590" w:right="1019"/>
      </w:pPr>
      <w:r>
        <w:t>Anonymous disclosures about suspected wrongdoing will still be considered by the School, although any action taken will be at the discretion of the person undertaking the</w:t>
      </w:r>
      <w:r>
        <w:rPr>
          <w:spacing w:val="-3"/>
        </w:rPr>
        <w:t xml:space="preserve"> </w:t>
      </w:r>
      <w:r>
        <w:t>initial</w:t>
      </w:r>
      <w:r>
        <w:rPr>
          <w:spacing w:val="-3"/>
        </w:rPr>
        <w:t xml:space="preserve"> </w:t>
      </w:r>
      <w:r>
        <w:t>investigation.</w:t>
      </w:r>
      <w:r>
        <w:rPr>
          <w:spacing w:val="-5"/>
        </w:rPr>
        <w:t xml:space="preserve"> </w:t>
      </w:r>
      <w:r>
        <w:t>In</w:t>
      </w:r>
      <w:r>
        <w:rPr>
          <w:spacing w:val="-3"/>
        </w:rPr>
        <w:t xml:space="preserve"> </w:t>
      </w:r>
      <w:r>
        <w:t>exercising</w:t>
      </w:r>
      <w:r>
        <w:rPr>
          <w:spacing w:val="-4"/>
        </w:rPr>
        <w:t xml:space="preserve"> </w:t>
      </w:r>
      <w:r>
        <w:t>this</w:t>
      </w:r>
      <w:r>
        <w:rPr>
          <w:spacing w:val="-3"/>
        </w:rPr>
        <w:t xml:space="preserve"> </w:t>
      </w:r>
      <w:r>
        <w:t>discretion,</w:t>
      </w:r>
      <w:r>
        <w:rPr>
          <w:spacing w:val="-5"/>
        </w:rPr>
        <w:t xml:space="preserve"> </w:t>
      </w:r>
      <w:r>
        <w:t>regard</w:t>
      </w:r>
      <w:r>
        <w:rPr>
          <w:spacing w:val="-3"/>
        </w:rPr>
        <w:t xml:space="preserve"> </w:t>
      </w:r>
      <w:r>
        <w:t>will</w:t>
      </w:r>
      <w:r>
        <w:rPr>
          <w:spacing w:val="-3"/>
        </w:rPr>
        <w:t xml:space="preserve"> </w:t>
      </w:r>
      <w:r>
        <w:t>be</w:t>
      </w:r>
      <w:r>
        <w:rPr>
          <w:spacing w:val="-3"/>
        </w:rPr>
        <w:t xml:space="preserve"> </w:t>
      </w:r>
      <w:r>
        <w:t>had</w:t>
      </w:r>
      <w:r>
        <w:rPr>
          <w:spacing w:val="-3"/>
        </w:rPr>
        <w:t xml:space="preserve"> </w:t>
      </w:r>
      <w:r>
        <w:t>to</w:t>
      </w:r>
      <w:r>
        <w:rPr>
          <w:spacing w:val="-5"/>
        </w:rPr>
        <w:t xml:space="preserve"> </w:t>
      </w:r>
      <w:r>
        <w:t>a</w:t>
      </w:r>
      <w:r>
        <w:rPr>
          <w:spacing w:val="-3"/>
        </w:rPr>
        <w:t xml:space="preserve"> </w:t>
      </w:r>
      <w:r>
        <w:t>number</w:t>
      </w:r>
      <w:r>
        <w:rPr>
          <w:spacing w:val="-6"/>
        </w:rPr>
        <w:t xml:space="preserve"> </w:t>
      </w:r>
      <w:r>
        <w:t>of factors, including:</w:t>
      </w:r>
    </w:p>
    <w:p w14:paraId="6017F0A8" w14:textId="77777777" w:rsidR="000C5501" w:rsidRDefault="000C5501">
      <w:pPr>
        <w:pStyle w:val="BodyText"/>
        <w:spacing w:before="2"/>
      </w:pPr>
    </w:p>
    <w:p w14:paraId="11783FB7" w14:textId="77777777" w:rsidR="000C5501" w:rsidRDefault="00453CBA">
      <w:pPr>
        <w:pStyle w:val="ListParagraph"/>
        <w:numPr>
          <w:ilvl w:val="0"/>
          <w:numId w:val="3"/>
        </w:numPr>
        <w:tabs>
          <w:tab w:val="left" w:pos="1310"/>
        </w:tabs>
        <w:rPr>
          <w:rFonts w:ascii="Symbol" w:hAnsi="Symbol"/>
          <w:sz w:val="20"/>
        </w:rPr>
      </w:pPr>
      <w:r>
        <w:rPr>
          <w:sz w:val="24"/>
        </w:rPr>
        <w:t>The</w:t>
      </w:r>
      <w:r>
        <w:rPr>
          <w:spacing w:val="-3"/>
          <w:sz w:val="24"/>
        </w:rPr>
        <w:t xml:space="preserve"> </w:t>
      </w:r>
      <w:r>
        <w:rPr>
          <w:sz w:val="24"/>
        </w:rPr>
        <w:t>seriousness</w:t>
      </w:r>
      <w:r>
        <w:rPr>
          <w:spacing w:val="-5"/>
          <w:sz w:val="24"/>
        </w:rPr>
        <w:t xml:space="preserve"> </w:t>
      </w:r>
      <w:r>
        <w:rPr>
          <w:sz w:val="24"/>
        </w:rPr>
        <w:t>of the</w:t>
      </w:r>
      <w:r>
        <w:rPr>
          <w:spacing w:val="-5"/>
          <w:sz w:val="24"/>
        </w:rPr>
        <w:t xml:space="preserve"> </w:t>
      </w:r>
      <w:r>
        <w:rPr>
          <w:sz w:val="24"/>
        </w:rPr>
        <w:t>concern</w:t>
      </w:r>
      <w:r>
        <w:rPr>
          <w:spacing w:val="-5"/>
          <w:sz w:val="24"/>
        </w:rPr>
        <w:t xml:space="preserve"> </w:t>
      </w:r>
      <w:r>
        <w:rPr>
          <w:spacing w:val="-2"/>
          <w:sz w:val="24"/>
        </w:rPr>
        <w:t>raised;</w:t>
      </w:r>
    </w:p>
    <w:p w14:paraId="4D310B6C" w14:textId="77777777" w:rsidR="000C5501" w:rsidRDefault="00453CBA">
      <w:pPr>
        <w:pStyle w:val="ListParagraph"/>
        <w:numPr>
          <w:ilvl w:val="0"/>
          <w:numId w:val="3"/>
        </w:numPr>
        <w:tabs>
          <w:tab w:val="left" w:pos="1310"/>
        </w:tabs>
        <w:spacing w:before="1"/>
        <w:rPr>
          <w:rFonts w:ascii="Symbol" w:hAnsi="Symbol"/>
          <w:sz w:val="20"/>
        </w:rPr>
      </w:pPr>
      <w:r>
        <w:rPr>
          <w:sz w:val="24"/>
        </w:rPr>
        <w:t>The</w:t>
      </w:r>
      <w:r>
        <w:rPr>
          <w:spacing w:val="-3"/>
          <w:sz w:val="24"/>
        </w:rPr>
        <w:t xml:space="preserve"> </w:t>
      </w:r>
      <w:r>
        <w:rPr>
          <w:sz w:val="24"/>
        </w:rPr>
        <w:t>credibility</w:t>
      </w:r>
      <w:r>
        <w:rPr>
          <w:spacing w:val="-5"/>
          <w:sz w:val="24"/>
        </w:rPr>
        <w:t xml:space="preserve"> </w:t>
      </w:r>
      <w:r>
        <w:rPr>
          <w:sz w:val="24"/>
        </w:rPr>
        <w:t>of the</w:t>
      </w:r>
      <w:r>
        <w:rPr>
          <w:spacing w:val="-4"/>
          <w:sz w:val="24"/>
        </w:rPr>
        <w:t xml:space="preserve"> </w:t>
      </w:r>
      <w:r>
        <w:rPr>
          <w:spacing w:val="-2"/>
          <w:sz w:val="24"/>
        </w:rPr>
        <w:t>disclosure;</w:t>
      </w:r>
    </w:p>
    <w:p w14:paraId="6D90140F" w14:textId="77777777" w:rsidR="000C5501" w:rsidRDefault="00453CBA">
      <w:pPr>
        <w:pStyle w:val="ListParagraph"/>
        <w:numPr>
          <w:ilvl w:val="0"/>
          <w:numId w:val="3"/>
        </w:numPr>
        <w:tabs>
          <w:tab w:val="left" w:pos="1310"/>
        </w:tabs>
        <w:rPr>
          <w:rFonts w:ascii="Symbol" w:hAnsi="Symbol"/>
          <w:sz w:val="20"/>
        </w:rPr>
      </w:pPr>
      <w:r>
        <w:rPr>
          <w:sz w:val="24"/>
        </w:rPr>
        <w:t>The</w:t>
      </w:r>
      <w:r>
        <w:rPr>
          <w:spacing w:val="-5"/>
          <w:sz w:val="24"/>
        </w:rPr>
        <w:t xml:space="preserve"> </w:t>
      </w:r>
      <w:r>
        <w:rPr>
          <w:sz w:val="24"/>
        </w:rPr>
        <w:t>likelihood</w:t>
      </w:r>
      <w:r>
        <w:rPr>
          <w:spacing w:val="-5"/>
          <w:sz w:val="24"/>
        </w:rPr>
        <w:t xml:space="preserve"> </w:t>
      </w:r>
      <w:r>
        <w:rPr>
          <w:sz w:val="24"/>
        </w:rPr>
        <w:t>of</w:t>
      </w:r>
      <w:r>
        <w:rPr>
          <w:spacing w:val="-1"/>
          <w:sz w:val="24"/>
        </w:rPr>
        <w:t xml:space="preserve"> </w:t>
      </w:r>
      <w:r>
        <w:rPr>
          <w:sz w:val="24"/>
        </w:rPr>
        <w:t>confirming</w:t>
      </w:r>
      <w:r>
        <w:rPr>
          <w:spacing w:val="-4"/>
          <w:sz w:val="24"/>
        </w:rPr>
        <w:t xml:space="preserve"> </w:t>
      </w:r>
      <w:r>
        <w:rPr>
          <w:sz w:val="24"/>
        </w:rPr>
        <w:t>the</w:t>
      </w:r>
      <w:r>
        <w:rPr>
          <w:spacing w:val="-4"/>
          <w:sz w:val="24"/>
        </w:rPr>
        <w:t xml:space="preserve"> </w:t>
      </w:r>
      <w:r>
        <w:rPr>
          <w:sz w:val="24"/>
        </w:rPr>
        <w:t>concern</w:t>
      </w:r>
      <w:r>
        <w:rPr>
          <w:spacing w:val="-5"/>
          <w:sz w:val="24"/>
        </w:rPr>
        <w:t xml:space="preserve"> </w:t>
      </w:r>
      <w:r>
        <w:rPr>
          <w:sz w:val="24"/>
        </w:rPr>
        <w:t>from</w:t>
      </w:r>
      <w:r>
        <w:rPr>
          <w:spacing w:val="-4"/>
          <w:sz w:val="24"/>
        </w:rPr>
        <w:t xml:space="preserve"> </w:t>
      </w:r>
      <w:r>
        <w:rPr>
          <w:sz w:val="24"/>
        </w:rPr>
        <w:t>other</w:t>
      </w:r>
      <w:r>
        <w:rPr>
          <w:spacing w:val="-2"/>
          <w:sz w:val="24"/>
        </w:rPr>
        <w:t xml:space="preserve"> sources.</w:t>
      </w:r>
    </w:p>
    <w:p w14:paraId="4B5E7DE2" w14:textId="77777777" w:rsidR="000C5501" w:rsidRDefault="00453CBA">
      <w:pPr>
        <w:pStyle w:val="ListParagraph"/>
        <w:numPr>
          <w:ilvl w:val="0"/>
          <w:numId w:val="3"/>
        </w:numPr>
        <w:tabs>
          <w:tab w:val="left" w:pos="1310"/>
        </w:tabs>
        <w:ind w:right="1451"/>
        <w:rPr>
          <w:rFonts w:ascii="Symbol" w:hAnsi="Symbol"/>
          <w:sz w:val="20"/>
        </w:rPr>
      </w:pPr>
      <w:r>
        <w:rPr>
          <w:sz w:val="24"/>
        </w:rPr>
        <w:t>The</w:t>
      </w:r>
      <w:r>
        <w:rPr>
          <w:spacing w:val="-2"/>
          <w:sz w:val="24"/>
        </w:rPr>
        <w:t xml:space="preserve"> </w:t>
      </w:r>
      <w:r>
        <w:rPr>
          <w:sz w:val="24"/>
        </w:rPr>
        <w:t>ability</w:t>
      </w:r>
      <w:r>
        <w:rPr>
          <w:spacing w:val="-5"/>
          <w:sz w:val="24"/>
        </w:rPr>
        <w:t xml:space="preserve"> </w:t>
      </w:r>
      <w:r>
        <w:rPr>
          <w:sz w:val="24"/>
        </w:rPr>
        <w:t>to</w:t>
      </w:r>
      <w:r>
        <w:rPr>
          <w:spacing w:val="-2"/>
          <w:sz w:val="24"/>
        </w:rPr>
        <w:t xml:space="preserve"> </w:t>
      </w:r>
      <w:r>
        <w:rPr>
          <w:sz w:val="24"/>
        </w:rPr>
        <w:t>investigate</w:t>
      </w:r>
      <w:r>
        <w:rPr>
          <w:spacing w:val="-1"/>
          <w:sz w:val="24"/>
        </w:rPr>
        <w:t xml:space="preserve"> </w:t>
      </w:r>
      <w:r>
        <w:rPr>
          <w:sz w:val="24"/>
        </w:rPr>
        <w:t>if it</w:t>
      </w:r>
      <w:r>
        <w:rPr>
          <w:spacing w:val="-2"/>
          <w:sz w:val="24"/>
        </w:rPr>
        <w:t xml:space="preserve"> </w:t>
      </w:r>
      <w:r>
        <w:rPr>
          <w:sz w:val="24"/>
        </w:rPr>
        <w:t>is</w:t>
      </w:r>
      <w:r>
        <w:rPr>
          <w:spacing w:val="-2"/>
          <w:sz w:val="24"/>
        </w:rPr>
        <w:t xml:space="preserve"> </w:t>
      </w:r>
      <w:r>
        <w:rPr>
          <w:sz w:val="24"/>
        </w:rPr>
        <w:t>not</w:t>
      </w:r>
      <w:r>
        <w:rPr>
          <w:spacing w:val="-4"/>
          <w:sz w:val="24"/>
        </w:rPr>
        <w:t xml:space="preserve"> </w:t>
      </w:r>
      <w:r>
        <w:rPr>
          <w:sz w:val="24"/>
        </w:rPr>
        <w:t>possible</w:t>
      </w:r>
      <w:r>
        <w:rPr>
          <w:spacing w:val="-4"/>
          <w:sz w:val="24"/>
        </w:rPr>
        <w:t xml:space="preserve"> </w:t>
      </w:r>
      <w:r>
        <w:rPr>
          <w:sz w:val="24"/>
        </w:rPr>
        <w:t>to</w:t>
      </w:r>
      <w:r>
        <w:rPr>
          <w:spacing w:val="-3"/>
          <w:sz w:val="24"/>
        </w:rPr>
        <w:t xml:space="preserve"> </w:t>
      </w:r>
      <w:r>
        <w:rPr>
          <w:sz w:val="24"/>
        </w:rPr>
        <w:t>confirm</w:t>
      </w:r>
      <w:r>
        <w:rPr>
          <w:spacing w:val="-3"/>
          <w:sz w:val="24"/>
        </w:rPr>
        <w:t xml:space="preserve"> </w:t>
      </w:r>
      <w:r>
        <w:rPr>
          <w:sz w:val="24"/>
        </w:rPr>
        <w:t>facts</w:t>
      </w:r>
      <w:r>
        <w:rPr>
          <w:spacing w:val="-4"/>
          <w:sz w:val="24"/>
        </w:rPr>
        <w:t xml:space="preserve"> </w:t>
      </w:r>
      <w:r>
        <w:rPr>
          <w:sz w:val="24"/>
        </w:rPr>
        <w:t>or</w:t>
      </w:r>
      <w:r>
        <w:rPr>
          <w:spacing w:val="-2"/>
          <w:sz w:val="24"/>
        </w:rPr>
        <w:t xml:space="preserve"> </w:t>
      </w:r>
      <w:r>
        <w:rPr>
          <w:sz w:val="24"/>
        </w:rPr>
        <w:t>gather</w:t>
      </w:r>
      <w:r>
        <w:rPr>
          <w:spacing w:val="-5"/>
          <w:sz w:val="24"/>
        </w:rPr>
        <w:t xml:space="preserve"> </w:t>
      </w:r>
      <w:r>
        <w:rPr>
          <w:sz w:val="24"/>
        </w:rPr>
        <w:t>more information due to the anonymity of the whistleblower or other reasons.</w:t>
      </w:r>
    </w:p>
    <w:p w14:paraId="03101974" w14:textId="77777777" w:rsidR="000C5501" w:rsidRDefault="000C5501">
      <w:pPr>
        <w:pStyle w:val="BodyText"/>
        <w:spacing w:before="5"/>
      </w:pPr>
    </w:p>
    <w:p w14:paraId="1BAD1C28" w14:textId="77777777" w:rsidR="000C5501" w:rsidRDefault="00453CBA">
      <w:pPr>
        <w:pStyle w:val="BodyText"/>
        <w:ind w:left="590" w:right="1057"/>
      </w:pPr>
      <w:r>
        <w:t>The</w:t>
      </w:r>
      <w:r>
        <w:rPr>
          <w:spacing w:val="-2"/>
        </w:rPr>
        <w:t xml:space="preserve"> </w:t>
      </w:r>
      <w:r>
        <w:t>earlier</w:t>
      </w:r>
      <w:r>
        <w:rPr>
          <w:spacing w:val="-2"/>
        </w:rPr>
        <w:t xml:space="preserve"> </w:t>
      </w:r>
      <w:r>
        <w:t>an</w:t>
      </w:r>
      <w:r>
        <w:rPr>
          <w:spacing w:val="-4"/>
        </w:rPr>
        <w:t xml:space="preserve"> </w:t>
      </w:r>
      <w:r>
        <w:t>employee raises</w:t>
      </w:r>
      <w:r>
        <w:rPr>
          <w:spacing w:val="-2"/>
        </w:rPr>
        <w:t xml:space="preserve"> </w:t>
      </w:r>
      <w:r>
        <w:t>their</w:t>
      </w:r>
      <w:r>
        <w:rPr>
          <w:spacing w:val="-3"/>
        </w:rPr>
        <w:t xml:space="preserve"> </w:t>
      </w:r>
      <w:r>
        <w:t>concerns,</w:t>
      </w:r>
      <w:r>
        <w:rPr>
          <w:spacing w:val="-1"/>
        </w:rPr>
        <w:t xml:space="preserve"> </w:t>
      </w:r>
      <w:r>
        <w:t>the</w:t>
      </w:r>
      <w:r>
        <w:rPr>
          <w:spacing w:val="-4"/>
        </w:rPr>
        <w:t xml:space="preserve"> </w:t>
      </w:r>
      <w:r>
        <w:t>easier</w:t>
      </w:r>
      <w:r>
        <w:rPr>
          <w:spacing w:val="-2"/>
        </w:rPr>
        <w:t xml:space="preserve"> </w:t>
      </w:r>
      <w:r>
        <w:t>it</w:t>
      </w:r>
      <w:r>
        <w:rPr>
          <w:spacing w:val="-2"/>
        </w:rPr>
        <w:t xml:space="preserve"> </w:t>
      </w:r>
      <w:r>
        <w:t>may</w:t>
      </w:r>
      <w:r>
        <w:rPr>
          <w:spacing w:val="-5"/>
        </w:rPr>
        <w:t xml:space="preserve"> </w:t>
      </w:r>
      <w:r>
        <w:t>be</w:t>
      </w:r>
      <w:r>
        <w:rPr>
          <w:spacing w:val="-4"/>
        </w:rPr>
        <w:t xml:space="preserve"> </w:t>
      </w:r>
      <w:r>
        <w:t>for</w:t>
      </w:r>
      <w:r>
        <w:rPr>
          <w:spacing w:val="-2"/>
        </w:rPr>
        <w:t xml:space="preserve"> </w:t>
      </w:r>
      <w:r>
        <w:t>the School</w:t>
      </w:r>
      <w:r>
        <w:rPr>
          <w:spacing w:val="-2"/>
        </w:rPr>
        <w:t xml:space="preserve"> </w:t>
      </w:r>
      <w:r>
        <w:t>to take action.</w:t>
      </w:r>
    </w:p>
    <w:p w14:paraId="5B1DFA08" w14:textId="77777777" w:rsidR="000C5501" w:rsidRDefault="000C5501">
      <w:pPr>
        <w:pStyle w:val="BodyText"/>
      </w:pPr>
    </w:p>
    <w:p w14:paraId="280DEB09" w14:textId="77777777" w:rsidR="000C5501" w:rsidRDefault="00453CBA">
      <w:pPr>
        <w:pStyle w:val="BodyText"/>
        <w:ind w:left="590" w:right="1087"/>
      </w:pPr>
      <w:r>
        <w:t>Employees are encouraged to raise any concerns of suspected wrongdoing internally</w:t>
      </w:r>
      <w:r>
        <w:rPr>
          <w:spacing w:val="-5"/>
        </w:rPr>
        <w:t xml:space="preserve"> </w:t>
      </w:r>
      <w:r>
        <w:t>but it</w:t>
      </w:r>
      <w:r>
        <w:rPr>
          <w:spacing w:val="-2"/>
        </w:rPr>
        <w:t xml:space="preserve"> </w:t>
      </w:r>
      <w:r>
        <w:t>is</w:t>
      </w:r>
      <w:r>
        <w:rPr>
          <w:spacing w:val="-2"/>
        </w:rPr>
        <w:t xml:space="preserve"> </w:t>
      </w:r>
      <w:r>
        <w:t>recognised that</w:t>
      </w:r>
      <w:r>
        <w:rPr>
          <w:spacing w:val="-4"/>
        </w:rPr>
        <w:t xml:space="preserve"> </w:t>
      </w:r>
      <w:r>
        <w:t>in</w:t>
      </w:r>
      <w:r>
        <w:rPr>
          <w:spacing w:val="-2"/>
        </w:rPr>
        <w:t xml:space="preserve"> </w:t>
      </w:r>
      <w:r>
        <w:t>certain</w:t>
      </w:r>
      <w:r>
        <w:rPr>
          <w:spacing w:val="-2"/>
        </w:rPr>
        <w:t xml:space="preserve"> </w:t>
      </w:r>
      <w:r>
        <w:t>circumstances</w:t>
      </w:r>
      <w:r>
        <w:rPr>
          <w:spacing w:val="-5"/>
        </w:rPr>
        <w:t xml:space="preserve"> </w:t>
      </w:r>
      <w:r>
        <w:t>it</w:t>
      </w:r>
      <w:r>
        <w:rPr>
          <w:spacing w:val="-4"/>
        </w:rPr>
        <w:t xml:space="preserve"> </w:t>
      </w:r>
      <w:r>
        <w:t>may</w:t>
      </w:r>
      <w:r>
        <w:rPr>
          <w:spacing w:val="-5"/>
        </w:rPr>
        <w:t xml:space="preserve"> </w:t>
      </w:r>
      <w:r>
        <w:t>be</w:t>
      </w:r>
      <w:r>
        <w:rPr>
          <w:spacing w:val="-4"/>
        </w:rPr>
        <w:t xml:space="preserve"> </w:t>
      </w:r>
      <w:r>
        <w:t>appropriate to instead raise concerns externally, to the relevant external organisation or organisation for the relevant category of wrongdoing as set out in Appendix 2.</w:t>
      </w:r>
    </w:p>
    <w:p w14:paraId="38FE81DA" w14:textId="77777777" w:rsidR="000C5501" w:rsidRDefault="000C5501">
      <w:pPr>
        <w:pStyle w:val="BodyText"/>
        <w:spacing w:before="5"/>
      </w:pPr>
    </w:p>
    <w:p w14:paraId="16C849E9" w14:textId="77777777" w:rsidR="000C5501" w:rsidRDefault="00453CBA">
      <w:pPr>
        <w:pStyle w:val="BodyText"/>
        <w:ind w:left="590" w:right="1057"/>
      </w:pPr>
      <w:r>
        <w:t>Once a concern about suspected wrongdoing has been raised either internally or externally, employees have a duty to fully participate in any subsequent whistleblowing investigation. Employees who have raised their concern may, therefore,</w:t>
      </w:r>
      <w:r>
        <w:rPr>
          <w:spacing w:val="-5"/>
        </w:rPr>
        <w:t xml:space="preserve"> </w:t>
      </w:r>
      <w:r>
        <w:t>feel</w:t>
      </w:r>
      <w:r>
        <w:rPr>
          <w:spacing w:val="-3"/>
        </w:rPr>
        <w:t xml:space="preserve"> </w:t>
      </w:r>
      <w:r>
        <w:t>it</w:t>
      </w:r>
      <w:r>
        <w:rPr>
          <w:spacing w:val="-5"/>
        </w:rPr>
        <w:t xml:space="preserve"> </w:t>
      </w:r>
      <w:r>
        <w:t>appropriate</w:t>
      </w:r>
      <w:r>
        <w:rPr>
          <w:spacing w:val="-2"/>
        </w:rPr>
        <w:t xml:space="preserve"> </w:t>
      </w:r>
      <w:r>
        <w:t>to</w:t>
      </w:r>
      <w:r>
        <w:rPr>
          <w:spacing w:val="-3"/>
        </w:rPr>
        <w:t xml:space="preserve"> </w:t>
      </w:r>
      <w:r>
        <w:t>seek</w:t>
      </w:r>
      <w:r>
        <w:rPr>
          <w:spacing w:val="-3"/>
        </w:rPr>
        <w:t xml:space="preserve"> </w:t>
      </w:r>
      <w:r>
        <w:t>advice</w:t>
      </w:r>
      <w:r>
        <w:rPr>
          <w:spacing w:val="-3"/>
        </w:rPr>
        <w:t xml:space="preserve"> </w:t>
      </w:r>
      <w:r>
        <w:t>from</w:t>
      </w:r>
      <w:r>
        <w:rPr>
          <w:spacing w:val="-4"/>
        </w:rPr>
        <w:t xml:space="preserve"> </w:t>
      </w:r>
      <w:r>
        <w:t>their</w:t>
      </w:r>
      <w:r>
        <w:rPr>
          <w:spacing w:val="-7"/>
        </w:rPr>
        <w:t xml:space="preserve"> </w:t>
      </w:r>
      <w:r>
        <w:t>Trade</w:t>
      </w:r>
      <w:r>
        <w:rPr>
          <w:spacing w:val="-3"/>
        </w:rPr>
        <w:t xml:space="preserve"> </w:t>
      </w:r>
      <w:r>
        <w:t>Union representative</w:t>
      </w:r>
      <w:r>
        <w:rPr>
          <w:spacing w:val="-3"/>
        </w:rPr>
        <w:t xml:space="preserve"> </w:t>
      </w:r>
      <w:r>
        <w:t>or another advisory body such as Public Concern at Work.</w:t>
      </w:r>
    </w:p>
    <w:p w14:paraId="1CC82E96" w14:textId="77777777" w:rsidR="000C5501" w:rsidRDefault="000C5501">
      <w:pPr>
        <w:pStyle w:val="BodyText"/>
        <w:spacing w:before="5"/>
      </w:pPr>
    </w:p>
    <w:p w14:paraId="46AFFA26" w14:textId="77777777" w:rsidR="000C5501" w:rsidRDefault="00453CBA">
      <w:pPr>
        <w:pStyle w:val="Heading3"/>
      </w:pPr>
      <w:r>
        <w:t>Internally</w:t>
      </w:r>
      <w:r>
        <w:rPr>
          <w:spacing w:val="-6"/>
        </w:rPr>
        <w:t xml:space="preserve"> </w:t>
      </w:r>
      <w:r>
        <w:t>– to</w:t>
      </w:r>
      <w:r>
        <w:rPr>
          <w:spacing w:val="-1"/>
        </w:rPr>
        <w:t xml:space="preserve"> </w:t>
      </w:r>
      <w:r>
        <w:rPr>
          <w:spacing w:val="-2"/>
        </w:rPr>
        <w:t>Management</w:t>
      </w:r>
    </w:p>
    <w:p w14:paraId="681C4C7C" w14:textId="77777777" w:rsidR="000C5501" w:rsidRDefault="000C5501">
      <w:pPr>
        <w:pStyle w:val="BodyText"/>
        <w:spacing w:before="46"/>
        <w:rPr>
          <w:b/>
        </w:rPr>
      </w:pPr>
    </w:p>
    <w:p w14:paraId="20AF123B" w14:textId="77777777" w:rsidR="000C5501" w:rsidRDefault="00453CBA">
      <w:pPr>
        <w:pStyle w:val="BodyText"/>
        <w:ind w:left="590" w:right="1087"/>
      </w:pPr>
      <w:r>
        <w:t>Employees are encouraged to raise any concerns of suspected wrongdoing with their Line Manager.</w:t>
      </w:r>
      <w:r>
        <w:rPr>
          <w:spacing w:val="40"/>
        </w:rPr>
        <w:t xml:space="preserve"> </w:t>
      </w:r>
      <w:r>
        <w:t>However, the School appreciates that this depends on the seriousness</w:t>
      </w:r>
      <w:r>
        <w:rPr>
          <w:spacing w:val="-6"/>
        </w:rPr>
        <w:t xml:space="preserve"> </w:t>
      </w:r>
      <w:r>
        <w:t>and</w:t>
      </w:r>
      <w:r>
        <w:rPr>
          <w:spacing w:val="-3"/>
        </w:rPr>
        <w:t xml:space="preserve"> </w:t>
      </w:r>
      <w:r>
        <w:t>sensitivity</w:t>
      </w:r>
      <w:r>
        <w:rPr>
          <w:spacing w:val="-6"/>
        </w:rPr>
        <w:t xml:space="preserve"> </w:t>
      </w:r>
      <w:r>
        <w:t>of</w:t>
      </w:r>
      <w:r>
        <w:rPr>
          <w:spacing w:val="-1"/>
        </w:rPr>
        <w:t xml:space="preserve"> </w:t>
      </w:r>
      <w:r>
        <w:t>their</w:t>
      </w:r>
      <w:r>
        <w:rPr>
          <w:spacing w:val="-5"/>
        </w:rPr>
        <w:t xml:space="preserve"> </w:t>
      </w:r>
      <w:r>
        <w:t>concern</w:t>
      </w:r>
      <w:r>
        <w:rPr>
          <w:spacing w:val="-2"/>
        </w:rPr>
        <w:t xml:space="preserve"> </w:t>
      </w:r>
      <w:r>
        <w:t>and</w:t>
      </w:r>
      <w:r>
        <w:rPr>
          <w:spacing w:val="-3"/>
        </w:rPr>
        <w:t xml:space="preserve"> </w:t>
      </w:r>
      <w:r>
        <w:t>also</w:t>
      </w:r>
      <w:r>
        <w:rPr>
          <w:spacing w:val="-3"/>
        </w:rPr>
        <w:t xml:space="preserve"> </w:t>
      </w:r>
      <w:r>
        <w:t>whether</w:t>
      </w:r>
      <w:r>
        <w:rPr>
          <w:spacing w:val="-1"/>
        </w:rPr>
        <w:t xml:space="preserve"> </w:t>
      </w:r>
      <w:r>
        <w:t>the</w:t>
      </w:r>
      <w:r>
        <w:rPr>
          <w:spacing w:val="-5"/>
        </w:rPr>
        <w:t xml:space="preserve"> </w:t>
      </w:r>
      <w:r>
        <w:t>employee thinks their Line Manager may be involved in the suspected wrongdoing.</w:t>
      </w:r>
    </w:p>
    <w:p w14:paraId="775B2B76" w14:textId="77777777" w:rsidR="000C5501" w:rsidRDefault="000C5501">
      <w:pPr>
        <w:pStyle w:val="BodyText"/>
        <w:spacing w:before="2"/>
      </w:pPr>
    </w:p>
    <w:p w14:paraId="7F9F3963" w14:textId="77777777" w:rsidR="000C5501" w:rsidRDefault="00453CBA">
      <w:pPr>
        <w:pStyle w:val="BodyText"/>
        <w:spacing w:before="1"/>
        <w:ind w:left="590" w:right="1057"/>
      </w:pPr>
      <w:r>
        <w:t>If an employee believes that their concern is too serious or sensitive to raise with their</w:t>
      </w:r>
      <w:r>
        <w:rPr>
          <w:spacing w:val="-4"/>
        </w:rPr>
        <w:t xml:space="preserve"> </w:t>
      </w:r>
      <w:r>
        <w:t>Line</w:t>
      </w:r>
      <w:r>
        <w:rPr>
          <w:spacing w:val="-3"/>
        </w:rPr>
        <w:t xml:space="preserve"> </w:t>
      </w:r>
      <w:r>
        <w:t>Manager</w:t>
      </w:r>
      <w:r>
        <w:rPr>
          <w:spacing w:val="-3"/>
        </w:rPr>
        <w:t xml:space="preserve"> </w:t>
      </w:r>
      <w:r>
        <w:t>or</w:t>
      </w:r>
      <w:r>
        <w:rPr>
          <w:spacing w:val="-5"/>
        </w:rPr>
        <w:t xml:space="preserve"> </w:t>
      </w:r>
      <w:r>
        <w:t>believes</w:t>
      </w:r>
      <w:r>
        <w:rPr>
          <w:spacing w:val="-3"/>
        </w:rPr>
        <w:t xml:space="preserve"> </w:t>
      </w:r>
      <w:r>
        <w:t>that</w:t>
      </w:r>
      <w:r>
        <w:rPr>
          <w:spacing w:val="-5"/>
        </w:rPr>
        <w:t xml:space="preserve"> </w:t>
      </w:r>
      <w:r>
        <w:t>their</w:t>
      </w:r>
      <w:r>
        <w:rPr>
          <w:spacing w:val="-1"/>
        </w:rPr>
        <w:t xml:space="preserve"> </w:t>
      </w:r>
      <w:r>
        <w:t>Line</w:t>
      </w:r>
      <w:r>
        <w:rPr>
          <w:spacing w:val="-4"/>
        </w:rPr>
        <w:t xml:space="preserve"> </w:t>
      </w:r>
      <w:r>
        <w:t>Manager</w:t>
      </w:r>
      <w:r>
        <w:rPr>
          <w:spacing w:val="-3"/>
        </w:rPr>
        <w:t xml:space="preserve"> </w:t>
      </w:r>
      <w:r>
        <w:t>is</w:t>
      </w:r>
      <w:r>
        <w:rPr>
          <w:spacing w:val="-3"/>
        </w:rPr>
        <w:t xml:space="preserve"> </w:t>
      </w:r>
      <w:r>
        <w:t>involved</w:t>
      </w:r>
      <w:r>
        <w:rPr>
          <w:spacing w:val="-3"/>
        </w:rPr>
        <w:t xml:space="preserve"> </w:t>
      </w:r>
      <w:r>
        <w:t>in</w:t>
      </w:r>
      <w:r>
        <w:rPr>
          <w:spacing w:val="-3"/>
        </w:rPr>
        <w:t xml:space="preserve"> </w:t>
      </w:r>
      <w:r>
        <w:t>the suspected wrongdoing, they should raise their concerns with the Headteacher.</w:t>
      </w:r>
    </w:p>
    <w:p w14:paraId="1A697DFB" w14:textId="77777777" w:rsidR="000C5501" w:rsidRDefault="000C5501">
      <w:pPr>
        <w:pStyle w:val="BodyText"/>
        <w:spacing w:before="2"/>
      </w:pPr>
    </w:p>
    <w:p w14:paraId="5C12D921" w14:textId="77777777" w:rsidR="000C5501" w:rsidRDefault="00453CBA">
      <w:pPr>
        <w:pStyle w:val="BodyText"/>
        <w:spacing w:before="1"/>
        <w:ind w:left="590" w:right="1057"/>
      </w:pPr>
      <w:r>
        <w:t>If an employee believes that the issue is too serious or sensitive to raise with the Headteacher,</w:t>
      </w:r>
      <w:r>
        <w:rPr>
          <w:spacing w:val="-2"/>
        </w:rPr>
        <w:t xml:space="preserve"> </w:t>
      </w:r>
      <w:r>
        <w:t>or</w:t>
      </w:r>
      <w:r>
        <w:rPr>
          <w:spacing w:val="-3"/>
        </w:rPr>
        <w:t xml:space="preserve"> </w:t>
      </w:r>
      <w:r>
        <w:t>believes</w:t>
      </w:r>
      <w:r>
        <w:rPr>
          <w:spacing w:val="-3"/>
        </w:rPr>
        <w:t xml:space="preserve"> </w:t>
      </w:r>
      <w:r>
        <w:t>that</w:t>
      </w:r>
      <w:r>
        <w:rPr>
          <w:spacing w:val="-1"/>
        </w:rPr>
        <w:t xml:space="preserve"> </w:t>
      </w:r>
      <w:r>
        <w:t>they</w:t>
      </w:r>
      <w:r>
        <w:rPr>
          <w:spacing w:val="-6"/>
        </w:rPr>
        <w:t xml:space="preserve"> </w:t>
      </w:r>
      <w:r>
        <w:t>are</w:t>
      </w:r>
      <w:r>
        <w:rPr>
          <w:spacing w:val="-3"/>
        </w:rPr>
        <w:t xml:space="preserve"> </w:t>
      </w:r>
      <w:r>
        <w:t>involved</w:t>
      </w:r>
      <w:r>
        <w:rPr>
          <w:spacing w:val="-2"/>
        </w:rPr>
        <w:t xml:space="preserve"> </w:t>
      </w:r>
      <w:r>
        <w:t>in</w:t>
      </w:r>
      <w:r>
        <w:rPr>
          <w:spacing w:val="-5"/>
        </w:rPr>
        <w:t xml:space="preserve"> </w:t>
      </w:r>
      <w:r>
        <w:t>the</w:t>
      </w:r>
      <w:r>
        <w:rPr>
          <w:spacing w:val="-2"/>
        </w:rPr>
        <w:t xml:space="preserve"> </w:t>
      </w:r>
      <w:r>
        <w:t>suspected</w:t>
      </w:r>
      <w:r>
        <w:rPr>
          <w:spacing w:val="-1"/>
        </w:rPr>
        <w:t xml:space="preserve"> </w:t>
      </w:r>
      <w:r>
        <w:t>wrongdoing,</w:t>
      </w:r>
      <w:r>
        <w:rPr>
          <w:spacing w:val="-3"/>
        </w:rPr>
        <w:t xml:space="preserve"> </w:t>
      </w:r>
      <w:r>
        <w:t>they should raise their concerns with the Chair of the Governing Body.</w:t>
      </w:r>
    </w:p>
    <w:p w14:paraId="5A20A3C0" w14:textId="77777777" w:rsidR="000C5501" w:rsidRDefault="000C5501">
      <w:pPr>
        <w:pStyle w:val="BodyText"/>
        <w:spacing w:before="4"/>
      </w:pPr>
    </w:p>
    <w:p w14:paraId="3136D1A5" w14:textId="77777777" w:rsidR="000C5501" w:rsidRDefault="00453CBA">
      <w:pPr>
        <w:pStyle w:val="BodyText"/>
        <w:spacing w:before="1"/>
        <w:ind w:left="590" w:right="1057"/>
      </w:pPr>
      <w:r>
        <w:t>Where</w:t>
      </w:r>
      <w:r>
        <w:rPr>
          <w:spacing w:val="-10"/>
        </w:rPr>
        <w:t xml:space="preserve"> </w:t>
      </w:r>
      <w:r>
        <w:t>Wakefield</w:t>
      </w:r>
      <w:r>
        <w:rPr>
          <w:spacing w:val="-2"/>
        </w:rPr>
        <w:t xml:space="preserve"> </w:t>
      </w:r>
      <w:r>
        <w:t>Council</w:t>
      </w:r>
      <w:r>
        <w:rPr>
          <w:spacing w:val="-4"/>
        </w:rPr>
        <w:t xml:space="preserve"> </w:t>
      </w:r>
      <w:r>
        <w:t>is</w:t>
      </w:r>
      <w:r>
        <w:rPr>
          <w:spacing w:val="-2"/>
        </w:rPr>
        <w:t xml:space="preserve"> </w:t>
      </w:r>
      <w:r>
        <w:t>the</w:t>
      </w:r>
      <w:r>
        <w:rPr>
          <w:spacing w:val="-5"/>
        </w:rPr>
        <w:t xml:space="preserve"> </w:t>
      </w:r>
      <w:r>
        <w:t>employer,</w:t>
      </w:r>
      <w:r>
        <w:rPr>
          <w:spacing w:val="-2"/>
        </w:rPr>
        <w:t xml:space="preserve"> </w:t>
      </w:r>
      <w:r>
        <w:t>the</w:t>
      </w:r>
      <w:r>
        <w:rPr>
          <w:spacing w:val="-2"/>
        </w:rPr>
        <w:t xml:space="preserve"> </w:t>
      </w:r>
      <w:r>
        <w:t>employee</w:t>
      </w:r>
      <w:r>
        <w:rPr>
          <w:spacing w:val="-1"/>
        </w:rPr>
        <w:t xml:space="preserve"> </w:t>
      </w:r>
      <w:r>
        <w:t>can</w:t>
      </w:r>
      <w:r>
        <w:rPr>
          <w:spacing w:val="-3"/>
        </w:rPr>
        <w:t xml:space="preserve"> </w:t>
      </w:r>
      <w:r>
        <w:t>raise</w:t>
      </w:r>
      <w:r>
        <w:rPr>
          <w:spacing w:val="-4"/>
        </w:rPr>
        <w:t xml:space="preserve"> </w:t>
      </w:r>
      <w:r>
        <w:t>their</w:t>
      </w:r>
      <w:r>
        <w:rPr>
          <w:spacing w:val="-5"/>
        </w:rPr>
        <w:t xml:space="preserve"> </w:t>
      </w:r>
      <w:r>
        <w:t>concern</w:t>
      </w:r>
      <w:r>
        <w:rPr>
          <w:spacing w:val="-1"/>
        </w:rPr>
        <w:t xml:space="preserve"> </w:t>
      </w:r>
      <w:r>
        <w:t>with the Corporate Director, Children and Young People.</w:t>
      </w:r>
    </w:p>
    <w:p w14:paraId="1F157911" w14:textId="77777777" w:rsidR="000C5501" w:rsidRDefault="000C5501">
      <w:pPr>
        <w:pStyle w:val="BodyText"/>
        <w:sectPr w:rsidR="000C5501">
          <w:pgSz w:w="11910" w:h="16840"/>
          <w:pgMar w:top="1960" w:right="425" w:bottom="1200" w:left="850" w:header="80" w:footer="1003" w:gutter="0"/>
          <w:cols w:space="720"/>
        </w:sectPr>
      </w:pPr>
    </w:p>
    <w:p w14:paraId="15D237A7" w14:textId="77777777" w:rsidR="000C5501" w:rsidRDefault="00453CBA">
      <w:pPr>
        <w:pStyle w:val="BodyText"/>
        <w:spacing w:before="89"/>
        <w:ind w:left="590" w:right="1019"/>
      </w:pPr>
      <w:r>
        <w:lastRenderedPageBreak/>
        <w:t>Where Wakefield Council is the employer, Wakefield Council has designated Whistleblowing</w:t>
      </w:r>
      <w:r>
        <w:rPr>
          <w:spacing w:val="-3"/>
        </w:rPr>
        <w:t xml:space="preserve"> </w:t>
      </w:r>
      <w:r>
        <w:t>Officers</w:t>
      </w:r>
      <w:r>
        <w:rPr>
          <w:spacing w:val="-2"/>
        </w:rPr>
        <w:t xml:space="preserve"> </w:t>
      </w:r>
      <w:r>
        <w:t>who</w:t>
      </w:r>
      <w:r>
        <w:rPr>
          <w:spacing w:val="-2"/>
        </w:rPr>
        <w:t xml:space="preserve"> </w:t>
      </w:r>
      <w:r>
        <w:t>are also</w:t>
      </w:r>
      <w:r>
        <w:rPr>
          <w:spacing w:val="-4"/>
        </w:rPr>
        <w:t xml:space="preserve"> </w:t>
      </w:r>
      <w:r>
        <w:t>able</w:t>
      </w:r>
      <w:r>
        <w:rPr>
          <w:spacing w:val="-4"/>
        </w:rPr>
        <w:t xml:space="preserve"> </w:t>
      </w:r>
      <w:r>
        <w:t>to</w:t>
      </w:r>
      <w:r>
        <w:rPr>
          <w:spacing w:val="-4"/>
        </w:rPr>
        <w:t xml:space="preserve"> </w:t>
      </w:r>
      <w:r>
        <w:t>offer</w:t>
      </w:r>
      <w:r>
        <w:rPr>
          <w:spacing w:val="-2"/>
        </w:rPr>
        <w:t xml:space="preserve"> </w:t>
      </w:r>
      <w:r>
        <w:t>consistent</w:t>
      </w:r>
      <w:r>
        <w:rPr>
          <w:spacing w:val="-2"/>
        </w:rPr>
        <w:t xml:space="preserve"> </w:t>
      </w:r>
      <w:r>
        <w:t>advice</w:t>
      </w:r>
      <w:r>
        <w:rPr>
          <w:spacing w:val="-2"/>
        </w:rPr>
        <w:t xml:space="preserve"> </w:t>
      </w:r>
      <w:r>
        <w:t>to</w:t>
      </w:r>
      <w:r>
        <w:rPr>
          <w:spacing w:val="-2"/>
        </w:rPr>
        <w:t xml:space="preserve"> </w:t>
      </w:r>
      <w:r>
        <w:t>persons</w:t>
      </w:r>
      <w:r>
        <w:rPr>
          <w:spacing w:val="-2"/>
        </w:rPr>
        <w:t xml:space="preserve"> </w:t>
      </w:r>
      <w:r>
        <w:t>in</w:t>
      </w:r>
      <w:r>
        <w:rPr>
          <w:spacing w:val="-4"/>
        </w:rPr>
        <w:t xml:space="preserve"> </w:t>
      </w:r>
      <w:r>
        <w:t xml:space="preserve">the School that receive the disclosure to ensure that the disclosure is handled appropriately. The Whistleblowing Officers hold the following positions within the </w:t>
      </w:r>
      <w:r>
        <w:rPr>
          <w:spacing w:val="-2"/>
        </w:rPr>
        <w:t>Council;</w:t>
      </w:r>
    </w:p>
    <w:p w14:paraId="3CADB72B" w14:textId="77777777" w:rsidR="000C5501" w:rsidRDefault="000C5501">
      <w:pPr>
        <w:pStyle w:val="BodyText"/>
        <w:spacing w:before="5"/>
      </w:pPr>
    </w:p>
    <w:p w14:paraId="6F58BA9E" w14:textId="77777777" w:rsidR="000C5501" w:rsidRDefault="00453CBA">
      <w:pPr>
        <w:pStyle w:val="ListParagraph"/>
        <w:numPr>
          <w:ilvl w:val="0"/>
          <w:numId w:val="3"/>
        </w:numPr>
        <w:tabs>
          <w:tab w:val="left" w:pos="1370"/>
        </w:tabs>
        <w:spacing w:before="1" w:line="293" w:lineRule="exact"/>
        <w:ind w:left="1370"/>
        <w:rPr>
          <w:rFonts w:ascii="Symbol" w:hAnsi="Symbol"/>
          <w:sz w:val="24"/>
        </w:rPr>
      </w:pPr>
      <w:r>
        <w:rPr>
          <w:sz w:val="24"/>
        </w:rPr>
        <w:t>Chief</w:t>
      </w:r>
      <w:r>
        <w:rPr>
          <w:spacing w:val="-3"/>
          <w:sz w:val="24"/>
        </w:rPr>
        <w:t xml:space="preserve"> </w:t>
      </w:r>
      <w:r>
        <w:rPr>
          <w:spacing w:val="-2"/>
          <w:sz w:val="24"/>
        </w:rPr>
        <w:t>Executive</w:t>
      </w:r>
    </w:p>
    <w:p w14:paraId="39FC42F9" w14:textId="77777777" w:rsidR="000C5501" w:rsidRDefault="00453CBA">
      <w:pPr>
        <w:pStyle w:val="ListParagraph"/>
        <w:numPr>
          <w:ilvl w:val="0"/>
          <w:numId w:val="3"/>
        </w:numPr>
        <w:tabs>
          <w:tab w:val="left" w:pos="1370"/>
        </w:tabs>
        <w:spacing w:line="292" w:lineRule="exact"/>
        <w:ind w:left="1370"/>
        <w:rPr>
          <w:rFonts w:ascii="Symbol" w:hAnsi="Symbol"/>
          <w:sz w:val="24"/>
        </w:rPr>
      </w:pPr>
      <w:r>
        <w:rPr>
          <w:sz w:val="24"/>
        </w:rPr>
        <w:t>Assistant</w:t>
      </w:r>
      <w:r>
        <w:rPr>
          <w:spacing w:val="-5"/>
          <w:sz w:val="24"/>
        </w:rPr>
        <w:t xml:space="preserve"> </w:t>
      </w:r>
      <w:r>
        <w:rPr>
          <w:sz w:val="24"/>
        </w:rPr>
        <w:t>Chief</w:t>
      </w:r>
      <w:r>
        <w:rPr>
          <w:spacing w:val="-5"/>
          <w:sz w:val="24"/>
        </w:rPr>
        <w:t xml:space="preserve"> </w:t>
      </w:r>
      <w:r>
        <w:rPr>
          <w:sz w:val="24"/>
        </w:rPr>
        <w:t>Executive,</w:t>
      </w:r>
      <w:r>
        <w:rPr>
          <w:spacing w:val="-5"/>
          <w:sz w:val="24"/>
        </w:rPr>
        <w:t xml:space="preserve"> </w:t>
      </w:r>
      <w:r>
        <w:rPr>
          <w:sz w:val="24"/>
        </w:rPr>
        <w:t>Resources</w:t>
      </w:r>
      <w:r>
        <w:rPr>
          <w:spacing w:val="-5"/>
          <w:sz w:val="24"/>
        </w:rPr>
        <w:t xml:space="preserve"> </w:t>
      </w:r>
      <w:r>
        <w:rPr>
          <w:sz w:val="24"/>
        </w:rPr>
        <w:t>and</w:t>
      </w:r>
      <w:r>
        <w:rPr>
          <w:spacing w:val="-6"/>
          <w:sz w:val="24"/>
        </w:rPr>
        <w:t xml:space="preserve"> </w:t>
      </w:r>
      <w:r>
        <w:rPr>
          <w:spacing w:val="-2"/>
          <w:sz w:val="24"/>
        </w:rPr>
        <w:t>Governance</w:t>
      </w:r>
    </w:p>
    <w:p w14:paraId="1DA222CD" w14:textId="77777777" w:rsidR="000C5501" w:rsidRDefault="00453CBA">
      <w:pPr>
        <w:pStyle w:val="ListParagraph"/>
        <w:numPr>
          <w:ilvl w:val="0"/>
          <w:numId w:val="3"/>
        </w:numPr>
        <w:tabs>
          <w:tab w:val="left" w:pos="1370"/>
        </w:tabs>
        <w:spacing w:line="292" w:lineRule="exact"/>
        <w:ind w:left="1370"/>
        <w:rPr>
          <w:rFonts w:ascii="Symbol" w:hAnsi="Symbol"/>
          <w:sz w:val="24"/>
        </w:rPr>
      </w:pPr>
      <w:r>
        <w:rPr>
          <w:sz w:val="24"/>
        </w:rPr>
        <w:t>Monitoring</w:t>
      </w:r>
      <w:r>
        <w:rPr>
          <w:spacing w:val="-8"/>
          <w:sz w:val="24"/>
        </w:rPr>
        <w:t xml:space="preserve"> </w:t>
      </w:r>
      <w:r>
        <w:rPr>
          <w:spacing w:val="-2"/>
          <w:sz w:val="24"/>
        </w:rPr>
        <w:t>Officer</w:t>
      </w:r>
    </w:p>
    <w:p w14:paraId="701DCBDD" w14:textId="77777777" w:rsidR="000C5501" w:rsidRDefault="000C5501">
      <w:pPr>
        <w:pStyle w:val="BodyText"/>
        <w:spacing w:before="2"/>
      </w:pPr>
    </w:p>
    <w:p w14:paraId="4222E2BC" w14:textId="77777777" w:rsidR="000C5501" w:rsidRDefault="00453CBA">
      <w:pPr>
        <w:pStyle w:val="BodyText"/>
        <w:spacing w:before="1"/>
        <w:ind w:left="590"/>
      </w:pPr>
      <w:r>
        <w:t>The</w:t>
      </w:r>
      <w:r>
        <w:rPr>
          <w:spacing w:val="-9"/>
        </w:rPr>
        <w:t xml:space="preserve"> </w:t>
      </w:r>
      <w:r>
        <w:t>Whistleblowing</w:t>
      </w:r>
      <w:r>
        <w:rPr>
          <w:spacing w:val="-3"/>
        </w:rPr>
        <w:t xml:space="preserve"> </w:t>
      </w:r>
      <w:r>
        <w:t>Officers</w:t>
      </w:r>
      <w:r>
        <w:rPr>
          <w:spacing w:val="-2"/>
        </w:rPr>
        <w:t xml:space="preserve"> </w:t>
      </w:r>
      <w:r>
        <w:t>can</w:t>
      </w:r>
      <w:r>
        <w:rPr>
          <w:spacing w:val="-4"/>
        </w:rPr>
        <w:t xml:space="preserve"> </w:t>
      </w:r>
      <w:r>
        <w:t>be</w:t>
      </w:r>
      <w:r>
        <w:rPr>
          <w:spacing w:val="-2"/>
        </w:rPr>
        <w:t xml:space="preserve"> </w:t>
      </w:r>
      <w:r>
        <w:t>contacted</w:t>
      </w:r>
      <w:r>
        <w:rPr>
          <w:spacing w:val="-2"/>
        </w:rPr>
        <w:t xml:space="preserve"> </w:t>
      </w:r>
      <w:r>
        <w:t>as</w:t>
      </w:r>
      <w:r>
        <w:rPr>
          <w:spacing w:val="-4"/>
        </w:rPr>
        <w:t xml:space="preserve"> </w:t>
      </w:r>
      <w:r>
        <w:rPr>
          <w:spacing w:val="-2"/>
        </w:rPr>
        <w:t>follows:</w:t>
      </w:r>
    </w:p>
    <w:p w14:paraId="4F610D1A" w14:textId="77777777" w:rsidR="000C5501" w:rsidRDefault="000C5501">
      <w:pPr>
        <w:pStyle w:val="BodyText"/>
        <w:spacing w:before="2"/>
      </w:pPr>
    </w:p>
    <w:p w14:paraId="5940913C" w14:textId="77777777" w:rsidR="000C5501" w:rsidRDefault="00453CBA">
      <w:pPr>
        <w:pStyle w:val="ListParagraph"/>
        <w:numPr>
          <w:ilvl w:val="0"/>
          <w:numId w:val="3"/>
        </w:numPr>
        <w:tabs>
          <w:tab w:val="left" w:pos="1310"/>
        </w:tabs>
        <w:rPr>
          <w:rFonts w:ascii="Symbol" w:hAnsi="Symbol"/>
          <w:sz w:val="20"/>
        </w:rPr>
      </w:pPr>
      <w:r>
        <w:rPr>
          <w:sz w:val="24"/>
        </w:rPr>
        <w:t>Using</w:t>
      </w:r>
      <w:r>
        <w:rPr>
          <w:spacing w:val="-6"/>
          <w:sz w:val="24"/>
        </w:rPr>
        <w:t xml:space="preserve"> </w:t>
      </w:r>
      <w:r>
        <w:rPr>
          <w:sz w:val="24"/>
        </w:rPr>
        <w:t>the</w:t>
      </w:r>
      <w:r>
        <w:rPr>
          <w:spacing w:val="-4"/>
          <w:sz w:val="24"/>
        </w:rPr>
        <w:t xml:space="preserve"> </w:t>
      </w:r>
      <w:r>
        <w:rPr>
          <w:sz w:val="24"/>
        </w:rPr>
        <w:t>dedicated</w:t>
      </w:r>
      <w:r>
        <w:rPr>
          <w:spacing w:val="-5"/>
          <w:sz w:val="24"/>
        </w:rPr>
        <w:t xml:space="preserve"> </w:t>
      </w:r>
      <w:r>
        <w:rPr>
          <w:sz w:val="24"/>
        </w:rPr>
        <w:t>24</w:t>
      </w:r>
      <w:r>
        <w:rPr>
          <w:spacing w:val="-6"/>
          <w:sz w:val="24"/>
        </w:rPr>
        <w:t xml:space="preserve"> </w:t>
      </w:r>
      <w:r>
        <w:rPr>
          <w:sz w:val="24"/>
        </w:rPr>
        <w:t>hour</w:t>
      </w:r>
      <w:r>
        <w:rPr>
          <w:spacing w:val="-11"/>
          <w:sz w:val="24"/>
        </w:rPr>
        <w:t xml:space="preserve"> </w:t>
      </w:r>
      <w:r>
        <w:rPr>
          <w:sz w:val="24"/>
        </w:rPr>
        <w:t>Whistleblowing</w:t>
      </w:r>
      <w:r>
        <w:rPr>
          <w:spacing w:val="-4"/>
          <w:sz w:val="24"/>
        </w:rPr>
        <w:t xml:space="preserve"> </w:t>
      </w:r>
      <w:r>
        <w:rPr>
          <w:sz w:val="24"/>
        </w:rPr>
        <w:t>hotline</w:t>
      </w:r>
      <w:r>
        <w:rPr>
          <w:spacing w:val="-5"/>
          <w:sz w:val="24"/>
        </w:rPr>
        <w:t xml:space="preserve"> </w:t>
      </w:r>
      <w:r>
        <w:rPr>
          <w:sz w:val="24"/>
        </w:rPr>
        <w:t>on</w:t>
      </w:r>
      <w:r>
        <w:rPr>
          <w:spacing w:val="2"/>
          <w:sz w:val="24"/>
        </w:rPr>
        <w:t xml:space="preserve"> </w:t>
      </w:r>
      <w:r>
        <w:rPr>
          <w:b/>
          <w:sz w:val="24"/>
        </w:rPr>
        <w:t>0808</w:t>
      </w:r>
      <w:r>
        <w:rPr>
          <w:b/>
          <w:spacing w:val="-3"/>
          <w:sz w:val="24"/>
        </w:rPr>
        <w:t xml:space="preserve"> </w:t>
      </w:r>
      <w:r>
        <w:rPr>
          <w:b/>
          <w:sz w:val="24"/>
        </w:rPr>
        <w:t>156</w:t>
      </w:r>
      <w:r>
        <w:rPr>
          <w:b/>
          <w:spacing w:val="-6"/>
          <w:sz w:val="24"/>
        </w:rPr>
        <w:t xml:space="preserve"> </w:t>
      </w:r>
      <w:r>
        <w:rPr>
          <w:b/>
          <w:spacing w:val="-2"/>
          <w:sz w:val="24"/>
        </w:rPr>
        <w:t>7525</w:t>
      </w:r>
      <w:r>
        <w:rPr>
          <w:spacing w:val="-2"/>
          <w:sz w:val="24"/>
        </w:rPr>
        <w:t>;</w:t>
      </w:r>
    </w:p>
    <w:p w14:paraId="1D108F21" w14:textId="77777777" w:rsidR="000C5501" w:rsidRDefault="00453CBA">
      <w:pPr>
        <w:pStyle w:val="ListParagraph"/>
        <w:numPr>
          <w:ilvl w:val="0"/>
          <w:numId w:val="3"/>
        </w:numPr>
        <w:tabs>
          <w:tab w:val="left" w:pos="1310"/>
        </w:tabs>
        <w:spacing w:before="1"/>
        <w:ind w:right="1125"/>
        <w:rPr>
          <w:rFonts w:ascii="Symbol" w:hAnsi="Symbol"/>
          <w:sz w:val="20"/>
        </w:rPr>
      </w:pPr>
      <w:r>
        <w:rPr>
          <w:sz w:val="24"/>
        </w:rPr>
        <w:t xml:space="preserve">Writing to the Whistleblowing Officers at </w:t>
      </w:r>
      <w:r>
        <w:rPr>
          <w:b/>
          <w:sz w:val="24"/>
        </w:rPr>
        <w:t>P.O. Box 558, Town Hall, WAKEFIELD,</w:t>
      </w:r>
      <w:r>
        <w:rPr>
          <w:b/>
          <w:spacing w:val="-3"/>
          <w:sz w:val="24"/>
        </w:rPr>
        <w:t xml:space="preserve"> </w:t>
      </w:r>
      <w:r>
        <w:rPr>
          <w:b/>
          <w:sz w:val="24"/>
        </w:rPr>
        <w:t>WF1</w:t>
      </w:r>
      <w:r>
        <w:rPr>
          <w:b/>
          <w:spacing w:val="-3"/>
          <w:sz w:val="24"/>
        </w:rPr>
        <w:t xml:space="preserve"> </w:t>
      </w:r>
      <w:r>
        <w:rPr>
          <w:b/>
          <w:sz w:val="24"/>
        </w:rPr>
        <w:t xml:space="preserve">9ES </w:t>
      </w:r>
      <w:r>
        <w:rPr>
          <w:sz w:val="24"/>
        </w:rPr>
        <w:t>ensuring</w:t>
      </w:r>
      <w:r>
        <w:rPr>
          <w:spacing w:val="-5"/>
          <w:sz w:val="24"/>
        </w:rPr>
        <w:t xml:space="preserve"> </w:t>
      </w:r>
      <w:r>
        <w:rPr>
          <w:sz w:val="24"/>
        </w:rPr>
        <w:t>to</w:t>
      </w:r>
      <w:r>
        <w:rPr>
          <w:spacing w:val="-5"/>
          <w:sz w:val="24"/>
        </w:rPr>
        <w:t xml:space="preserve"> </w:t>
      </w:r>
      <w:r>
        <w:rPr>
          <w:sz w:val="24"/>
        </w:rPr>
        <w:t>mark</w:t>
      </w:r>
      <w:r>
        <w:rPr>
          <w:spacing w:val="-3"/>
          <w:sz w:val="24"/>
        </w:rPr>
        <w:t xml:space="preserve"> </w:t>
      </w:r>
      <w:r>
        <w:rPr>
          <w:sz w:val="24"/>
        </w:rPr>
        <w:t>your</w:t>
      </w:r>
      <w:r>
        <w:rPr>
          <w:spacing w:val="-3"/>
          <w:sz w:val="24"/>
        </w:rPr>
        <w:t xml:space="preserve"> </w:t>
      </w:r>
      <w:r>
        <w:rPr>
          <w:sz w:val="24"/>
        </w:rPr>
        <w:t>letter</w:t>
      </w:r>
      <w:r>
        <w:rPr>
          <w:spacing w:val="-3"/>
          <w:sz w:val="24"/>
        </w:rPr>
        <w:t xml:space="preserve"> </w:t>
      </w:r>
      <w:r>
        <w:rPr>
          <w:sz w:val="24"/>
        </w:rPr>
        <w:t>“confidential -</w:t>
      </w:r>
      <w:r>
        <w:rPr>
          <w:spacing w:val="-6"/>
          <w:sz w:val="24"/>
        </w:rPr>
        <w:t xml:space="preserve"> </w:t>
      </w:r>
      <w:r>
        <w:rPr>
          <w:sz w:val="24"/>
        </w:rPr>
        <w:t>only</w:t>
      </w:r>
      <w:r>
        <w:rPr>
          <w:spacing w:val="-6"/>
          <w:sz w:val="24"/>
        </w:rPr>
        <w:t xml:space="preserve"> </w:t>
      </w:r>
      <w:r>
        <w:rPr>
          <w:sz w:val="24"/>
        </w:rPr>
        <w:t>to</w:t>
      </w:r>
      <w:r>
        <w:rPr>
          <w:spacing w:val="-3"/>
          <w:sz w:val="24"/>
        </w:rPr>
        <w:t xml:space="preserve"> </w:t>
      </w:r>
      <w:r>
        <w:rPr>
          <w:sz w:val="24"/>
        </w:rPr>
        <w:t>be opened by addressee”;</w:t>
      </w:r>
    </w:p>
    <w:p w14:paraId="1F4FA0C9" w14:textId="77777777" w:rsidR="000C5501" w:rsidRDefault="00453CBA">
      <w:pPr>
        <w:pStyle w:val="ListParagraph"/>
        <w:numPr>
          <w:ilvl w:val="0"/>
          <w:numId w:val="3"/>
        </w:numPr>
        <w:tabs>
          <w:tab w:val="left" w:pos="1310"/>
        </w:tabs>
        <w:ind w:right="2705"/>
        <w:rPr>
          <w:rFonts w:ascii="Symbol" w:hAnsi="Symbol"/>
          <w:sz w:val="20"/>
        </w:rPr>
      </w:pPr>
      <w:r>
        <w:rPr>
          <w:sz w:val="24"/>
        </w:rPr>
        <w:t>E-mailing</w:t>
      </w:r>
      <w:r>
        <w:rPr>
          <w:spacing w:val="-4"/>
          <w:sz w:val="24"/>
        </w:rPr>
        <w:t xml:space="preserve"> </w:t>
      </w:r>
      <w:r>
        <w:rPr>
          <w:sz w:val="24"/>
        </w:rPr>
        <w:t>the</w:t>
      </w:r>
      <w:r>
        <w:rPr>
          <w:spacing w:val="-9"/>
          <w:sz w:val="24"/>
        </w:rPr>
        <w:t xml:space="preserve"> </w:t>
      </w:r>
      <w:r>
        <w:rPr>
          <w:sz w:val="24"/>
        </w:rPr>
        <w:t>Whistleblowing</w:t>
      </w:r>
      <w:r>
        <w:rPr>
          <w:spacing w:val="-4"/>
          <w:sz w:val="24"/>
        </w:rPr>
        <w:t xml:space="preserve"> </w:t>
      </w:r>
      <w:r>
        <w:rPr>
          <w:sz w:val="24"/>
        </w:rPr>
        <w:t>Officers</w:t>
      </w:r>
      <w:r>
        <w:rPr>
          <w:spacing w:val="-4"/>
          <w:sz w:val="24"/>
        </w:rPr>
        <w:t xml:space="preserve"> </w:t>
      </w:r>
      <w:r>
        <w:rPr>
          <w:sz w:val="24"/>
        </w:rPr>
        <w:t>at</w:t>
      </w:r>
      <w:r>
        <w:rPr>
          <w:spacing w:val="-5"/>
          <w:sz w:val="24"/>
        </w:rPr>
        <w:t xml:space="preserve"> </w:t>
      </w:r>
      <w:r>
        <w:rPr>
          <w:sz w:val="24"/>
        </w:rPr>
        <w:t>the</w:t>
      </w:r>
      <w:r>
        <w:rPr>
          <w:spacing w:val="-7"/>
          <w:sz w:val="24"/>
        </w:rPr>
        <w:t xml:space="preserve"> </w:t>
      </w:r>
      <w:r>
        <w:rPr>
          <w:sz w:val="24"/>
        </w:rPr>
        <w:t>following</w:t>
      </w:r>
      <w:r>
        <w:rPr>
          <w:spacing w:val="-5"/>
          <w:sz w:val="24"/>
        </w:rPr>
        <w:t xml:space="preserve"> </w:t>
      </w:r>
      <w:r>
        <w:rPr>
          <w:sz w:val="24"/>
        </w:rPr>
        <w:t xml:space="preserve">address: </w:t>
      </w:r>
      <w:hyperlink r:id="rId11">
        <w:r>
          <w:rPr>
            <w:color w:val="0000FF"/>
            <w:spacing w:val="-2"/>
            <w:sz w:val="24"/>
            <w:u w:val="single" w:color="0000FF"/>
          </w:rPr>
          <w:t>whistleblowing@wakefield.gov.uk</w:t>
        </w:r>
      </w:hyperlink>
    </w:p>
    <w:p w14:paraId="4CD7F08C" w14:textId="77777777" w:rsidR="000C5501" w:rsidRDefault="000C5501">
      <w:pPr>
        <w:pStyle w:val="BodyText"/>
        <w:spacing w:before="4"/>
      </w:pPr>
    </w:p>
    <w:p w14:paraId="1334072D" w14:textId="77777777" w:rsidR="000C5501" w:rsidRDefault="00453CBA">
      <w:pPr>
        <w:pStyle w:val="BodyText"/>
        <w:spacing w:before="1"/>
        <w:ind w:left="590" w:right="1057"/>
      </w:pPr>
      <w:r>
        <w:t>Where Wakefield Council is the employer, employees may also wish to contact one of the Whistleblowing Officers to raise an informal concern about suspected wrongdoing before raising a concern elsewhere internally, for example if they are unsure whether “blowing the whistle” is appropriate in particular circumstances or if they require assistance on the significance of the concern. Alternatively, where Wakefield</w:t>
      </w:r>
      <w:r>
        <w:rPr>
          <w:spacing w:val="-3"/>
        </w:rPr>
        <w:t xml:space="preserve"> </w:t>
      </w:r>
      <w:r>
        <w:t>Council</w:t>
      </w:r>
      <w:r>
        <w:rPr>
          <w:spacing w:val="-4"/>
        </w:rPr>
        <w:t xml:space="preserve"> </w:t>
      </w:r>
      <w:r>
        <w:t>is</w:t>
      </w:r>
      <w:r>
        <w:rPr>
          <w:spacing w:val="-3"/>
        </w:rPr>
        <w:t xml:space="preserve"> </w:t>
      </w:r>
      <w:r>
        <w:t>the</w:t>
      </w:r>
      <w:r>
        <w:rPr>
          <w:spacing w:val="-3"/>
        </w:rPr>
        <w:t xml:space="preserve"> </w:t>
      </w:r>
      <w:r>
        <w:t>employer, employees</w:t>
      </w:r>
      <w:r>
        <w:rPr>
          <w:spacing w:val="-3"/>
        </w:rPr>
        <w:t xml:space="preserve"> </w:t>
      </w:r>
      <w:r>
        <w:t>may</w:t>
      </w:r>
      <w:r>
        <w:rPr>
          <w:spacing w:val="-6"/>
        </w:rPr>
        <w:t xml:space="preserve"> </w:t>
      </w:r>
      <w:r>
        <w:t>wish</w:t>
      </w:r>
      <w:r>
        <w:rPr>
          <w:spacing w:val="-3"/>
        </w:rPr>
        <w:t xml:space="preserve"> </w:t>
      </w:r>
      <w:r>
        <w:t>to</w:t>
      </w:r>
      <w:r>
        <w:rPr>
          <w:spacing w:val="-2"/>
        </w:rPr>
        <w:t xml:space="preserve"> </w:t>
      </w:r>
      <w:r>
        <w:t>obtain</w:t>
      </w:r>
      <w:r>
        <w:rPr>
          <w:spacing w:val="-3"/>
        </w:rPr>
        <w:t xml:space="preserve"> </w:t>
      </w:r>
      <w:r>
        <w:t>guidance</w:t>
      </w:r>
      <w:r>
        <w:rPr>
          <w:spacing w:val="-5"/>
        </w:rPr>
        <w:t xml:space="preserve"> </w:t>
      </w:r>
      <w:r>
        <w:t>from</w:t>
      </w:r>
      <w:r>
        <w:rPr>
          <w:spacing w:val="-2"/>
        </w:rPr>
        <w:t xml:space="preserve"> </w:t>
      </w:r>
      <w:r>
        <w:t>the Whistleblowing Officers on raising their concern effectively, including whom to contact about the suspected wrongdoing.</w:t>
      </w:r>
    </w:p>
    <w:p w14:paraId="4E03F46E" w14:textId="77777777" w:rsidR="000C5501" w:rsidRDefault="000C5501">
      <w:pPr>
        <w:pStyle w:val="BodyText"/>
        <w:spacing w:before="5"/>
      </w:pPr>
    </w:p>
    <w:p w14:paraId="08C50AD0" w14:textId="77777777" w:rsidR="000C5501" w:rsidRDefault="00453CBA">
      <w:pPr>
        <w:pStyle w:val="Heading3"/>
      </w:pPr>
      <w:r>
        <w:rPr>
          <w:spacing w:val="-2"/>
        </w:rPr>
        <w:t>Externally</w:t>
      </w:r>
    </w:p>
    <w:p w14:paraId="0A3C81CB" w14:textId="77777777" w:rsidR="000C5501" w:rsidRDefault="000C5501">
      <w:pPr>
        <w:pStyle w:val="BodyText"/>
        <w:spacing w:before="45"/>
        <w:rPr>
          <w:b/>
        </w:rPr>
      </w:pPr>
    </w:p>
    <w:p w14:paraId="4E4BED03" w14:textId="77777777" w:rsidR="000C5501" w:rsidRDefault="00453CBA">
      <w:pPr>
        <w:pStyle w:val="BodyText"/>
        <w:spacing w:before="1"/>
        <w:ind w:left="590" w:right="1057"/>
      </w:pPr>
      <w:r>
        <w:t>If an employee feels unable to raise their concerns about suspected wrongdoing internally</w:t>
      </w:r>
      <w:r>
        <w:rPr>
          <w:spacing w:val="-2"/>
        </w:rPr>
        <w:t xml:space="preserve"> </w:t>
      </w:r>
      <w:r>
        <w:t>or feels</w:t>
      </w:r>
      <w:r>
        <w:rPr>
          <w:spacing w:val="-1"/>
        </w:rPr>
        <w:t xml:space="preserve"> </w:t>
      </w:r>
      <w:r>
        <w:t>dissatisfied with an internal investigation into their concerns,</w:t>
      </w:r>
      <w:r>
        <w:rPr>
          <w:spacing w:val="-1"/>
        </w:rPr>
        <w:t xml:space="preserve"> </w:t>
      </w:r>
      <w:r>
        <w:t>they may be justified in contacting a relevant external person or organisation for the relevant</w:t>
      </w:r>
      <w:r>
        <w:rPr>
          <w:spacing w:val="-2"/>
        </w:rPr>
        <w:t xml:space="preserve"> </w:t>
      </w:r>
      <w:r>
        <w:t>category</w:t>
      </w:r>
      <w:r>
        <w:rPr>
          <w:spacing w:val="-6"/>
        </w:rPr>
        <w:t xml:space="preserve"> </w:t>
      </w:r>
      <w:r>
        <w:t>of wrongdoing</w:t>
      </w:r>
      <w:r>
        <w:rPr>
          <w:spacing w:val="-3"/>
        </w:rPr>
        <w:t xml:space="preserve"> </w:t>
      </w:r>
      <w:r>
        <w:t>(see</w:t>
      </w:r>
      <w:r>
        <w:rPr>
          <w:spacing w:val="-4"/>
        </w:rPr>
        <w:t xml:space="preserve"> </w:t>
      </w:r>
      <w:r>
        <w:t>Appendix</w:t>
      </w:r>
      <w:r>
        <w:rPr>
          <w:spacing w:val="-5"/>
        </w:rPr>
        <w:t xml:space="preserve"> </w:t>
      </w:r>
      <w:r>
        <w:t>2).</w:t>
      </w:r>
      <w:r>
        <w:rPr>
          <w:spacing w:val="-2"/>
        </w:rPr>
        <w:t xml:space="preserve"> </w:t>
      </w:r>
      <w:r>
        <w:t>This</w:t>
      </w:r>
      <w:r>
        <w:rPr>
          <w:spacing w:val="-2"/>
        </w:rPr>
        <w:t xml:space="preserve"> </w:t>
      </w:r>
      <w:r>
        <w:t>list</w:t>
      </w:r>
      <w:r>
        <w:rPr>
          <w:spacing w:val="-2"/>
        </w:rPr>
        <w:t xml:space="preserve"> </w:t>
      </w:r>
      <w:r>
        <w:t>has</w:t>
      </w:r>
      <w:r>
        <w:rPr>
          <w:spacing w:val="-2"/>
        </w:rPr>
        <w:t xml:space="preserve"> </w:t>
      </w:r>
      <w:r>
        <w:t>been</w:t>
      </w:r>
      <w:r>
        <w:rPr>
          <w:spacing w:val="-4"/>
        </w:rPr>
        <w:t xml:space="preserve"> </w:t>
      </w:r>
      <w:r>
        <w:t>prescribed</w:t>
      </w:r>
      <w:r>
        <w:rPr>
          <w:spacing w:val="-4"/>
        </w:rPr>
        <w:t xml:space="preserve"> </w:t>
      </w:r>
      <w:r>
        <w:t>by the Secretary of State, in the event that the more stringent conditions regarding external disclosure are met. The relevant person or organisation may be able to provide independent advice.</w:t>
      </w:r>
    </w:p>
    <w:p w14:paraId="51D062A2" w14:textId="77777777" w:rsidR="000C5501" w:rsidRDefault="000C5501">
      <w:pPr>
        <w:pStyle w:val="BodyText"/>
        <w:spacing w:before="2"/>
      </w:pPr>
    </w:p>
    <w:p w14:paraId="4264B2D3" w14:textId="77777777" w:rsidR="000C5501" w:rsidRDefault="00453CBA">
      <w:pPr>
        <w:pStyle w:val="BodyText"/>
        <w:ind w:left="590" w:right="1087"/>
      </w:pPr>
      <w:r>
        <w:t>Employees may, in certain, limited situations, also be justified in raising a concern about</w:t>
      </w:r>
      <w:r>
        <w:rPr>
          <w:spacing w:val="-3"/>
        </w:rPr>
        <w:t xml:space="preserve"> </w:t>
      </w:r>
      <w:r>
        <w:t>suspected</w:t>
      </w:r>
      <w:r>
        <w:rPr>
          <w:spacing w:val="-2"/>
        </w:rPr>
        <w:t xml:space="preserve"> </w:t>
      </w:r>
      <w:r>
        <w:t>wrongdoing</w:t>
      </w:r>
      <w:r>
        <w:rPr>
          <w:spacing w:val="-5"/>
        </w:rPr>
        <w:t xml:space="preserve"> </w:t>
      </w:r>
      <w:r>
        <w:t>to</w:t>
      </w:r>
      <w:r>
        <w:rPr>
          <w:spacing w:val="-4"/>
        </w:rPr>
        <w:t xml:space="preserve"> </w:t>
      </w:r>
      <w:r>
        <w:t>a</w:t>
      </w:r>
      <w:r>
        <w:rPr>
          <w:spacing w:val="-3"/>
        </w:rPr>
        <w:t xml:space="preserve"> </w:t>
      </w:r>
      <w:r>
        <w:t>wider</w:t>
      </w:r>
      <w:r>
        <w:rPr>
          <w:spacing w:val="-4"/>
        </w:rPr>
        <w:t xml:space="preserve"> </w:t>
      </w:r>
      <w:r>
        <w:t>audience</w:t>
      </w:r>
      <w:r>
        <w:rPr>
          <w:spacing w:val="-6"/>
        </w:rPr>
        <w:t xml:space="preserve"> </w:t>
      </w:r>
      <w:r>
        <w:t>but</w:t>
      </w:r>
      <w:r>
        <w:rPr>
          <w:spacing w:val="-2"/>
        </w:rPr>
        <w:t xml:space="preserve"> </w:t>
      </w:r>
      <w:r>
        <w:t>should</w:t>
      </w:r>
      <w:r>
        <w:rPr>
          <w:spacing w:val="-4"/>
        </w:rPr>
        <w:t xml:space="preserve"> </w:t>
      </w:r>
      <w:r>
        <w:t>refer</w:t>
      </w:r>
      <w:r>
        <w:rPr>
          <w:spacing w:val="-4"/>
        </w:rPr>
        <w:t xml:space="preserve"> </w:t>
      </w:r>
      <w:r>
        <w:t>to</w:t>
      </w:r>
      <w:r>
        <w:rPr>
          <w:spacing w:val="-4"/>
        </w:rPr>
        <w:t xml:space="preserve"> </w:t>
      </w:r>
      <w:r>
        <w:t>the</w:t>
      </w:r>
      <w:r>
        <w:rPr>
          <w:spacing w:val="-1"/>
        </w:rPr>
        <w:t xml:space="preserve"> </w:t>
      </w:r>
      <w:r>
        <w:t>Qualifying Disclosure Guide at Appendix 1 before taking such action, so that they can determine whether this course of action is appropriate.</w:t>
      </w:r>
    </w:p>
    <w:p w14:paraId="2C2D178E" w14:textId="77777777" w:rsidR="000C5501" w:rsidRDefault="000C5501">
      <w:pPr>
        <w:pStyle w:val="BodyText"/>
        <w:spacing w:before="6"/>
      </w:pPr>
    </w:p>
    <w:p w14:paraId="58ED6053" w14:textId="77777777" w:rsidR="000C5501" w:rsidRDefault="00453CBA">
      <w:pPr>
        <w:pStyle w:val="BodyText"/>
        <w:ind w:left="590" w:right="1057"/>
      </w:pPr>
      <w:r>
        <w:t>If</w:t>
      </w:r>
      <w:r>
        <w:rPr>
          <w:spacing w:val="-2"/>
        </w:rPr>
        <w:t xml:space="preserve"> </w:t>
      </w:r>
      <w:r>
        <w:t>an</w:t>
      </w:r>
      <w:r>
        <w:rPr>
          <w:spacing w:val="-5"/>
        </w:rPr>
        <w:t xml:space="preserve"> </w:t>
      </w:r>
      <w:r>
        <w:t>employee</w:t>
      </w:r>
      <w:r>
        <w:rPr>
          <w:spacing w:val="-1"/>
        </w:rPr>
        <w:t xml:space="preserve"> </w:t>
      </w:r>
      <w:r>
        <w:t>chooses</w:t>
      </w:r>
      <w:r>
        <w:rPr>
          <w:spacing w:val="-3"/>
        </w:rPr>
        <w:t xml:space="preserve"> </w:t>
      </w:r>
      <w:r>
        <w:t>to</w:t>
      </w:r>
      <w:r>
        <w:rPr>
          <w:spacing w:val="-2"/>
        </w:rPr>
        <w:t xml:space="preserve"> </w:t>
      </w:r>
      <w:r>
        <w:t>disclose</w:t>
      </w:r>
      <w:r>
        <w:rPr>
          <w:spacing w:val="-1"/>
        </w:rPr>
        <w:t xml:space="preserve"> </w:t>
      </w:r>
      <w:r>
        <w:t>their</w:t>
      </w:r>
      <w:r>
        <w:rPr>
          <w:spacing w:val="-3"/>
        </w:rPr>
        <w:t xml:space="preserve"> </w:t>
      </w:r>
      <w:r>
        <w:t>concern</w:t>
      </w:r>
      <w:r>
        <w:rPr>
          <w:spacing w:val="-3"/>
        </w:rPr>
        <w:t xml:space="preserve"> </w:t>
      </w:r>
      <w:r>
        <w:t>outside</w:t>
      </w:r>
      <w:r>
        <w:rPr>
          <w:spacing w:val="-5"/>
        </w:rPr>
        <w:t xml:space="preserve"> </w:t>
      </w:r>
      <w:r>
        <w:t>the</w:t>
      </w:r>
      <w:r>
        <w:rPr>
          <w:spacing w:val="-2"/>
        </w:rPr>
        <w:t xml:space="preserve"> </w:t>
      </w:r>
      <w:r>
        <w:t>School,</w:t>
      </w:r>
      <w:r>
        <w:rPr>
          <w:spacing w:val="-5"/>
        </w:rPr>
        <w:t xml:space="preserve"> </w:t>
      </w:r>
      <w:r>
        <w:t>they</w:t>
      </w:r>
      <w:r>
        <w:rPr>
          <w:spacing w:val="-4"/>
        </w:rPr>
        <w:t xml:space="preserve"> </w:t>
      </w:r>
      <w:r>
        <w:t>must</w:t>
      </w:r>
      <w:r>
        <w:rPr>
          <w:spacing w:val="-3"/>
        </w:rPr>
        <w:t xml:space="preserve"> </w:t>
      </w:r>
      <w:r>
        <w:t>take care to ensure that they do not disclose confidential or privileged information.</w:t>
      </w:r>
    </w:p>
    <w:p w14:paraId="259543C5" w14:textId="77777777" w:rsidR="000C5501" w:rsidRDefault="00453CBA">
      <w:pPr>
        <w:pStyle w:val="BodyText"/>
        <w:ind w:left="590"/>
      </w:pPr>
      <w:r>
        <w:t>Examples</w:t>
      </w:r>
      <w:r>
        <w:rPr>
          <w:spacing w:val="-4"/>
        </w:rPr>
        <w:t xml:space="preserve"> </w:t>
      </w:r>
      <w:r>
        <w:t>of</w:t>
      </w:r>
      <w:r>
        <w:rPr>
          <w:spacing w:val="-3"/>
        </w:rPr>
        <w:t xml:space="preserve"> </w:t>
      </w:r>
      <w:r>
        <w:t>information</w:t>
      </w:r>
      <w:r>
        <w:rPr>
          <w:spacing w:val="-3"/>
        </w:rPr>
        <w:t xml:space="preserve"> </w:t>
      </w:r>
      <w:r>
        <w:t>that</w:t>
      </w:r>
      <w:r>
        <w:rPr>
          <w:spacing w:val="1"/>
        </w:rPr>
        <w:t xml:space="preserve"> </w:t>
      </w:r>
      <w:r>
        <w:t>is</w:t>
      </w:r>
      <w:r>
        <w:rPr>
          <w:spacing w:val="-3"/>
        </w:rPr>
        <w:t xml:space="preserve"> </w:t>
      </w:r>
      <w:r>
        <w:t>given</w:t>
      </w:r>
      <w:r>
        <w:rPr>
          <w:spacing w:val="-4"/>
        </w:rPr>
        <w:t xml:space="preserve"> </w:t>
      </w:r>
      <w:r>
        <w:t>to</w:t>
      </w:r>
      <w:r>
        <w:rPr>
          <w:spacing w:val="-3"/>
        </w:rPr>
        <w:t xml:space="preserve"> </w:t>
      </w:r>
      <w:r>
        <w:t>the</w:t>
      </w:r>
      <w:r>
        <w:rPr>
          <w:spacing w:val="-1"/>
        </w:rPr>
        <w:t xml:space="preserve"> </w:t>
      </w:r>
      <w:r>
        <w:t>School</w:t>
      </w:r>
      <w:r>
        <w:rPr>
          <w:spacing w:val="-2"/>
        </w:rPr>
        <w:t xml:space="preserve"> </w:t>
      </w:r>
      <w:r>
        <w:t>in</w:t>
      </w:r>
      <w:r>
        <w:rPr>
          <w:spacing w:val="-5"/>
        </w:rPr>
        <w:t xml:space="preserve"> </w:t>
      </w:r>
      <w:r>
        <w:t>confidence</w:t>
      </w:r>
      <w:r>
        <w:rPr>
          <w:spacing w:val="-3"/>
        </w:rPr>
        <w:t xml:space="preserve"> </w:t>
      </w:r>
      <w:r>
        <w:t>(either</w:t>
      </w:r>
      <w:r>
        <w:rPr>
          <w:spacing w:val="-3"/>
        </w:rPr>
        <w:t xml:space="preserve"> </w:t>
      </w:r>
      <w:r>
        <w:t>explicitly</w:t>
      </w:r>
      <w:r>
        <w:rPr>
          <w:spacing w:val="-6"/>
        </w:rPr>
        <w:t xml:space="preserve"> </w:t>
      </w:r>
      <w:r>
        <w:rPr>
          <w:spacing w:val="-5"/>
        </w:rPr>
        <w:t>or</w:t>
      </w:r>
    </w:p>
    <w:p w14:paraId="6A559A74" w14:textId="77777777" w:rsidR="000C5501" w:rsidRDefault="000C5501">
      <w:pPr>
        <w:pStyle w:val="BodyText"/>
        <w:sectPr w:rsidR="000C5501">
          <w:pgSz w:w="11910" w:h="16840"/>
          <w:pgMar w:top="1960" w:right="425" w:bottom="1200" w:left="850" w:header="80" w:footer="1003" w:gutter="0"/>
          <w:cols w:space="720"/>
        </w:sectPr>
      </w:pPr>
    </w:p>
    <w:p w14:paraId="711355B0" w14:textId="77777777" w:rsidR="000C5501" w:rsidRDefault="00453CBA">
      <w:pPr>
        <w:pStyle w:val="BodyText"/>
        <w:spacing w:before="89"/>
        <w:ind w:left="590" w:right="1623"/>
      </w:pPr>
      <w:r>
        <w:lastRenderedPageBreak/>
        <w:t>where</w:t>
      </w:r>
      <w:r>
        <w:rPr>
          <w:spacing w:val="-3"/>
        </w:rPr>
        <w:t xml:space="preserve"> </w:t>
      </w:r>
      <w:r>
        <w:t>it</w:t>
      </w:r>
      <w:r>
        <w:rPr>
          <w:spacing w:val="-2"/>
        </w:rPr>
        <w:t xml:space="preserve"> </w:t>
      </w:r>
      <w:r>
        <w:t>is</w:t>
      </w:r>
      <w:r>
        <w:rPr>
          <w:spacing w:val="-3"/>
        </w:rPr>
        <w:t xml:space="preserve"> </w:t>
      </w:r>
      <w:r>
        <w:t>clear</w:t>
      </w:r>
      <w:r>
        <w:rPr>
          <w:spacing w:val="-5"/>
        </w:rPr>
        <w:t xml:space="preserve"> </w:t>
      </w:r>
      <w:r>
        <w:t>from</w:t>
      </w:r>
      <w:r>
        <w:rPr>
          <w:spacing w:val="-3"/>
        </w:rPr>
        <w:t xml:space="preserve"> </w:t>
      </w:r>
      <w:r>
        <w:t>the</w:t>
      </w:r>
      <w:r>
        <w:rPr>
          <w:spacing w:val="-3"/>
        </w:rPr>
        <w:t xml:space="preserve"> </w:t>
      </w:r>
      <w:r>
        <w:t>circumstances</w:t>
      </w:r>
      <w:r>
        <w:rPr>
          <w:spacing w:val="-3"/>
        </w:rPr>
        <w:t xml:space="preserve"> </w:t>
      </w:r>
      <w:r>
        <w:t>that</w:t>
      </w:r>
      <w:r>
        <w:rPr>
          <w:spacing w:val="-5"/>
        </w:rPr>
        <w:t xml:space="preserve"> </w:t>
      </w:r>
      <w:r>
        <w:t>there</w:t>
      </w:r>
      <w:r>
        <w:rPr>
          <w:spacing w:val="-3"/>
        </w:rPr>
        <w:t xml:space="preserve"> </w:t>
      </w:r>
      <w:r>
        <w:t>is</w:t>
      </w:r>
      <w:r>
        <w:rPr>
          <w:spacing w:val="-5"/>
        </w:rPr>
        <w:t xml:space="preserve"> </w:t>
      </w:r>
      <w:r>
        <w:t>an</w:t>
      </w:r>
      <w:r>
        <w:rPr>
          <w:spacing w:val="-5"/>
        </w:rPr>
        <w:t xml:space="preserve"> </w:t>
      </w:r>
      <w:r>
        <w:t>expectation</w:t>
      </w:r>
      <w:r>
        <w:rPr>
          <w:spacing w:val="-5"/>
        </w:rPr>
        <w:t xml:space="preserve"> </w:t>
      </w:r>
      <w:r>
        <w:t>that</w:t>
      </w:r>
      <w:r>
        <w:rPr>
          <w:spacing w:val="-5"/>
        </w:rPr>
        <w:t xml:space="preserve"> </w:t>
      </w:r>
      <w:r>
        <w:t>the information will not be passed on) are:</w:t>
      </w:r>
    </w:p>
    <w:p w14:paraId="0DCB4351" w14:textId="77777777" w:rsidR="000C5501" w:rsidRDefault="000C5501">
      <w:pPr>
        <w:pStyle w:val="BodyText"/>
        <w:spacing w:before="5"/>
      </w:pPr>
    </w:p>
    <w:p w14:paraId="49E23000" w14:textId="77777777" w:rsidR="000C5501" w:rsidRDefault="00453CBA">
      <w:pPr>
        <w:pStyle w:val="ListParagraph"/>
        <w:numPr>
          <w:ilvl w:val="0"/>
          <w:numId w:val="3"/>
        </w:numPr>
        <w:tabs>
          <w:tab w:val="left" w:pos="1310"/>
        </w:tabs>
        <w:rPr>
          <w:rFonts w:ascii="Symbol" w:hAnsi="Symbol"/>
          <w:sz w:val="20"/>
        </w:rPr>
      </w:pPr>
      <w:r>
        <w:rPr>
          <w:sz w:val="24"/>
        </w:rPr>
        <w:t>information</w:t>
      </w:r>
      <w:r>
        <w:rPr>
          <w:spacing w:val="-7"/>
          <w:sz w:val="24"/>
        </w:rPr>
        <w:t xml:space="preserve"> </w:t>
      </w:r>
      <w:r>
        <w:rPr>
          <w:sz w:val="24"/>
        </w:rPr>
        <w:t>that</w:t>
      </w:r>
      <w:r>
        <w:rPr>
          <w:spacing w:val="-2"/>
          <w:sz w:val="24"/>
        </w:rPr>
        <w:t xml:space="preserve"> </w:t>
      </w:r>
      <w:r>
        <w:rPr>
          <w:sz w:val="24"/>
        </w:rPr>
        <w:t>would</w:t>
      </w:r>
      <w:r>
        <w:rPr>
          <w:spacing w:val="-4"/>
          <w:sz w:val="24"/>
        </w:rPr>
        <w:t xml:space="preserve"> </w:t>
      </w:r>
      <w:r>
        <w:rPr>
          <w:sz w:val="24"/>
        </w:rPr>
        <w:t>enable</w:t>
      </w:r>
      <w:r>
        <w:rPr>
          <w:spacing w:val="-3"/>
          <w:sz w:val="24"/>
        </w:rPr>
        <w:t xml:space="preserve"> </w:t>
      </w:r>
      <w:r>
        <w:rPr>
          <w:sz w:val="24"/>
        </w:rPr>
        <w:t>a</w:t>
      </w:r>
      <w:r>
        <w:rPr>
          <w:spacing w:val="-2"/>
          <w:sz w:val="24"/>
        </w:rPr>
        <w:t xml:space="preserve"> </w:t>
      </w:r>
      <w:r>
        <w:rPr>
          <w:sz w:val="24"/>
        </w:rPr>
        <w:t>child</w:t>
      </w:r>
      <w:r>
        <w:rPr>
          <w:spacing w:val="-3"/>
          <w:sz w:val="24"/>
        </w:rPr>
        <w:t xml:space="preserve"> </w:t>
      </w:r>
      <w:r>
        <w:rPr>
          <w:sz w:val="24"/>
        </w:rPr>
        <w:t>or</w:t>
      </w:r>
      <w:r>
        <w:rPr>
          <w:spacing w:val="-5"/>
          <w:sz w:val="24"/>
        </w:rPr>
        <w:t xml:space="preserve"> </w:t>
      </w:r>
      <w:r>
        <w:rPr>
          <w:sz w:val="24"/>
        </w:rPr>
        <w:t>other</w:t>
      </w:r>
      <w:r>
        <w:rPr>
          <w:spacing w:val="-5"/>
          <w:sz w:val="24"/>
        </w:rPr>
        <w:t xml:space="preserve"> </w:t>
      </w:r>
      <w:r>
        <w:rPr>
          <w:sz w:val="24"/>
        </w:rPr>
        <w:t>vulnerable</w:t>
      </w:r>
      <w:r>
        <w:rPr>
          <w:spacing w:val="-3"/>
          <w:sz w:val="24"/>
        </w:rPr>
        <w:t xml:space="preserve"> </w:t>
      </w:r>
      <w:r>
        <w:rPr>
          <w:sz w:val="24"/>
        </w:rPr>
        <w:t>client</w:t>
      </w:r>
      <w:r>
        <w:rPr>
          <w:spacing w:val="-4"/>
          <w:sz w:val="24"/>
        </w:rPr>
        <w:t xml:space="preserve"> </w:t>
      </w:r>
      <w:r>
        <w:rPr>
          <w:sz w:val="24"/>
        </w:rPr>
        <w:t>to</w:t>
      </w:r>
      <w:r>
        <w:rPr>
          <w:spacing w:val="-4"/>
          <w:sz w:val="24"/>
        </w:rPr>
        <w:t xml:space="preserve"> </w:t>
      </w:r>
      <w:r>
        <w:rPr>
          <w:sz w:val="24"/>
        </w:rPr>
        <w:t>be</w:t>
      </w:r>
      <w:r>
        <w:rPr>
          <w:spacing w:val="-2"/>
          <w:sz w:val="24"/>
        </w:rPr>
        <w:t xml:space="preserve"> identified</w:t>
      </w:r>
    </w:p>
    <w:p w14:paraId="055844F9" w14:textId="77777777" w:rsidR="000C5501" w:rsidRDefault="00453CBA">
      <w:pPr>
        <w:pStyle w:val="ListParagraph"/>
        <w:numPr>
          <w:ilvl w:val="0"/>
          <w:numId w:val="3"/>
        </w:numPr>
        <w:tabs>
          <w:tab w:val="left" w:pos="1310"/>
        </w:tabs>
        <w:rPr>
          <w:rFonts w:ascii="Symbol" w:hAnsi="Symbol"/>
          <w:sz w:val="20"/>
        </w:rPr>
      </w:pPr>
      <w:r>
        <w:rPr>
          <w:sz w:val="24"/>
        </w:rPr>
        <w:t>commercially</w:t>
      </w:r>
      <w:r>
        <w:rPr>
          <w:spacing w:val="-8"/>
          <w:sz w:val="24"/>
        </w:rPr>
        <w:t xml:space="preserve"> </w:t>
      </w:r>
      <w:r>
        <w:rPr>
          <w:sz w:val="24"/>
        </w:rPr>
        <w:t>sensitive</w:t>
      </w:r>
      <w:r>
        <w:rPr>
          <w:spacing w:val="-5"/>
          <w:sz w:val="24"/>
        </w:rPr>
        <w:t xml:space="preserve"> </w:t>
      </w:r>
      <w:r>
        <w:rPr>
          <w:spacing w:val="-2"/>
          <w:sz w:val="24"/>
        </w:rPr>
        <w:t>information</w:t>
      </w:r>
    </w:p>
    <w:p w14:paraId="265AB72F" w14:textId="77777777" w:rsidR="000C5501" w:rsidRDefault="00453CBA">
      <w:pPr>
        <w:pStyle w:val="ListParagraph"/>
        <w:numPr>
          <w:ilvl w:val="0"/>
          <w:numId w:val="3"/>
        </w:numPr>
        <w:tabs>
          <w:tab w:val="left" w:pos="1310"/>
        </w:tabs>
        <w:rPr>
          <w:rFonts w:ascii="Symbol" w:hAnsi="Symbol"/>
          <w:sz w:val="20"/>
        </w:rPr>
      </w:pPr>
      <w:r>
        <w:rPr>
          <w:sz w:val="24"/>
        </w:rPr>
        <w:t>third</w:t>
      </w:r>
      <w:r>
        <w:rPr>
          <w:spacing w:val="-3"/>
          <w:sz w:val="24"/>
        </w:rPr>
        <w:t xml:space="preserve"> </w:t>
      </w:r>
      <w:r>
        <w:rPr>
          <w:sz w:val="24"/>
        </w:rPr>
        <w:t>party</w:t>
      </w:r>
      <w:r>
        <w:rPr>
          <w:spacing w:val="-6"/>
          <w:sz w:val="24"/>
        </w:rPr>
        <w:t xml:space="preserve"> </w:t>
      </w:r>
      <w:r>
        <w:rPr>
          <w:sz w:val="24"/>
        </w:rPr>
        <w:t>personal</w:t>
      </w:r>
      <w:r>
        <w:rPr>
          <w:spacing w:val="-6"/>
          <w:sz w:val="24"/>
        </w:rPr>
        <w:t xml:space="preserve"> </w:t>
      </w:r>
      <w:r>
        <w:rPr>
          <w:sz w:val="24"/>
        </w:rPr>
        <w:t>financial</w:t>
      </w:r>
      <w:r>
        <w:rPr>
          <w:spacing w:val="-2"/>
          <w:sz w:val="24"/>
        </w:rPr>
        <w:t xml:space="preserve"> information</w:t>
      </w:r>
    </w:p>
    <w:p w14:paraId="01325ECB" w14:textId="77777777" w:rsidR="000C5501" w:rsidRDefault="00453CBA">
      <w:pPr>
        <w:pStyle w:val="ListParagraph"/>
        <w:numPr>
          <w:ilvl w:val="0"/>
          <w:numId w:val="3"/>
        </w:numPr>
        <w:tabs>
          <w:tab w:val="left" w:pos="1310"/>
        </w:tabs>
        <w:ind w:right="1038"/>
        <w:rPr>
          <w:rFonts w:ascii="Symbol" w:hAnsi="Symbol"/>
          <w:sz w:val="20"/>
        </w:rPr>
      </w:pPr>
      <w:r>
        <w:rPr>
          <w:sz w:val="24"/>
        </w:rPr>
        <w:t>information</w:t>
      </w:r>
      <w:r>
        <w:rPr>
          <w:spacing w:val="-5"/>
          <w:sz w:val="24"/>
        </w:rPr>
        <w:t xml:space="preserve"> </w:t>
      </w:r>
      <w:r>
        <w:rPr>
          <w:sz w:val="24"/>
        </w:rPr>
        <w:t>that</w:t>
      </w:r>
      <w:r>
        <w:rPr>
          <w:spacing w:val="-3"/>
          <w:sz w:val="24"/>
        </w:rPr>
        <w:t xml:space="preserve"> </w:t>
      </w:r>
      <w:r>
        <w:rPr>
          <w:sz w:val="24"/>
        </w:rPr>
        <w:t>is</w:t>
      </w:r>
      <w:r>
        <w:rPr>
          <w:spacing w:val="-3"/>
          <w:sz w:val="24"/>
        </w:rPr>
        <w:t xml:space="preserve"> </w:t>
      </w:r>
      <w:r>
        <w:rPr>
          <w:sz w:val="24"/>
        </w:rPr>
        <w:t>held</w:t>
      </w:r>
      <w:r>
        <w:rPr>
          <w:spacing w:val="-5"/>
          <w:sz w:val="24"/>
        </w:rPr>
        <w:t xml:space="preserve"> </w:t>
      </w:r>
      <w:r>
        <w:rPr>
          <w:sz w:val="24"/>
        </w:rPr>
        <w:t>as</w:t>
      </w:r>
      <w:r>
        <w:rPr>
          <w:spacing w:val="-3"/>
          <w:sz w:val="24"/>
        </w:rPr>
        <w:t xml:space="preserve"> </w:t>
      </w:r>
      <w:r>
        <w:rPr>
          <w:sz w:val="24"/>
        </w:rPr>
        <w:t>part</w:t>
      </w:r>
      <w:r>
        <w:rPr>
          <w:spacing w:val="-3"/>
          <w:sz w:val="24"/>
        </w:rPr>
        <w:t xml:space="preserve"> </w:t>
      </w:r>
      <w:r>
        <w:rPr>
          <w:sz w:val="24"/>
        </w:rPr>
        <w:t>of</w:t>
      </w:r>
      <w:r>
        <w:rPr>
          <w:spacing w:val="-3"/>
          <w:sz w:val="24"/>
        </w:rPr>
        <w:t xml:space="preserve"> </w:t>
      </w:r>
      <w:r>
        <w:rPr>
          <w:sz w:val="24"/>
        </w:rPr>
        <w:t>court</w:t>
      </w:r>
      <w:r>
        <w:rPr>
          <w:spacing w:val="-6"/>
          <w:sz w:val="24"/>
        </w:rPr>
        <w:t xml:space="preserve"> </w:t>
      </w:r>
      <w:r>
        <w:rPr>
          <w:sz w:val="24"/>
        </w:rPr>
        <w:t>proceedings</w:t>
      </w:r>
      <w:r>
        <w:rPr>
          <w:spacing w:val="-3"/>
          <w:sz w:val="24"/>
        </w:rPr>
        <w:t xml:space="preserve"> </w:t>
      </w:r>
      <w:r>
        <w:rPr>
          <w:sz w:val="24"/>
        </w:rPr>
        <w:t>where</w:t>
      </w:r>
      <w:r>
        <w:rPr>
          <w:spacing w:val="-3"/>
          <w:sz w:val="24"/>
        </w:rPr>
        <w:t xml:space="preserve"> </w:t>
      </w:r>
      <w:r>
        <w:rPr>
          <w:sz w:val="24"/>
        </w:rPr>
        <w:t>the</w:t>
      </w:r>
      <w:r>
        <w:rPr>
          <w:spacing w:val="-5"/>
          <w:sz w:val="24"/>
        </w:rPr>
        <w:t xml:space="preserve"> </w:t>
      </w:r>
      <w:r>
        <w:rPr>
          <w:sz w:val="24"/>
        </w:rPr>
        <w:t>information</w:t>
      </w:r>
      <w:r>
        <w:rPr>
          <w:spacing w:val="-3"/>
          <w:sz w:val="24"/>
        </w:rPr>
        <w:t xml:space="preserve"> </w:t>
      </w:r>
      <w:r>
        <w:rPr>
          <w:sz w:val="24"/>
        </w:rPr>
        <w:t>has not been made public</w:t>
      </w:r>
    </w:p>
    <w:p w14:paraId="046B47A0" w14:textId="77777777" w:rsidR="000C5501" w:rsidRDefault="00453CBA">
      <w:pPr>
        <w:pStyle w:val="ListParagraph"/>
        <w:numPr>
          <w:ilvl w:val="0"/>
          <w:numId w:val="3"/>
        </w:numPr>
        <w:tabs>
          <w:tab w:val="left" w:pos="1310"/>
        </w:tabs>
        <w:rPr>
          <w:rFonts w:ascii="Symbol" w:hAnsi="Symbol"/>
          <w:sz w:val="20"/>
        </w:rPr>
      </w:pPr>
      <w:r>
        <w:rPr>
          <w:sz w:val="24"/>
        </w:rPr>
        <w:t>information</w:t>
      </w:r>
      <w:r>
        <w:rPr>
          <w:spacing w:val="-5"/>
          <w:sz w:val="24"/>
        </w:rPr>
        <w:t xml:space="preserve"> </w:t>
      </w:r>
      <w:r>
        <w:rPr>
          <w:sz w:val="24"/>
        </w:rPr>
        <w:t>that</w:t>
      </w:r>
      <w:r>
        <w:rPr>
          <w:spacing w:val="-3"/>
          <w:sz w:val="24"/>
        </w:rPr>
        <w:t xml:space="preserve"> </w:t>
      </w:r>
      <w:r>
        <w:rPr>
          <w:sz w:val="24"/>
        </w:rPr>
        <w:t>could</w:t>
      </w:r>
      <w:r>
        <w:rPr>
          <w:spacing w:val="-5"/>
          <w:sz w:val="24"/>
        </w:rPr>
        <w:t xml:space="preserve"> </w:t>
      </w:r>
      <w:r>
        <w:rPr>
          <w:sz w:val="24"/>
        </w:rPr>
        <w:t>affect</w:t>
      </w:r>
      <w:r>
        <w:rPr>
          <w:spacing w:val="-5"/>
          <w:sz w:val="24"/>
        </w:rPr>
        <w:t xml:space="preserve"> </w:t>
      </w:r>
      <w:r>
        <w:rPr>
          <w:sz w:val="24"/>
        </w:rPr>
        <w:t>national</w:t>
      </w:r>
      <w:r>
        <w:rPr>
          <w:spacing w:val="-2"/>
          <w:sz w:val="24"/>
        </w:rPr>
        <w:t xml:space="preserve"> security</w:t>
      </w:r>
    </w:p>
    <w:p w14:paraId="22A7693E" w14:textId="77777777" w:rsidR="000C5501" w:rsidRDefault="00453CBA">
      <w:pPr>
        <w:pStyle w:val="ListParagraph"/>
        <w:numPr>
          <w:ilvl w:val="0"/>
          <w:numId w:val="3"/>
        </w:numPr>
        <w:tabs>
          <w:tab w:val="left" w:pos="1310"/>
        </w:tabs>
        <w:rPr>
          <w:rFonts w:ascii="Symbol" w:hAnsi="Symbol"/>
          <w:sz w:val="20"/>
        </w:rPr>
      </w:pPr>
      <w:r>
        <w:rPr>
          <w:sz w:val="24"/>
        </w:rPr>
        <w:t>legal</w:t>
      </w:r>
      <w:r>
        <w:rPr>
          <w:spacing w:val="-4"/>
          <w:sz w:val="24"/>
        </w:rPr>
        <w:t xml:space="preserve"> </w:t>
      </w:r>
      <w:r>
        <w:rPr>
          <w:sz w:val="24"/>
        </w:rPr>
        <w:t>advice</w:t>
      </w:r>
      <w:r>
        <w:rPr>
          <w:spacing w:val="-3"/>
          <w:sz w:val="24"/>
        </w:rPr>
        <w:t xml:space="preserve"> </w:t>
      </w:r>
      <w:r>
        <w:rPr>
          <w:sz w:val="24"/>
        </w:rPr>
        <w:t>given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pacing w:val="-2"/>
          <w:sz w:val="24"/>
        </w:rPr>
        <w:t>service</w:t>
      </w:r>
    </w:p>
    <w:p w14:paraId="0B7D43A1" w14:textId="77777777" w:rsidR="000C5501" w:rsidRDefault="000C5501">
      <w:pPr>
        <w:pStyle w:val="BodyText"/>
        <w:spacing w:before="2"/>
      </w:pPr>
    </w:p>
    <w:p w14:paraId="5F983258" w14:textId="77777777" w:rsidR="000C5501" w:rsidRDefault="00453CBA">
      <w:pPr>
        <w:pStyle w:val="BodyText"/>
        <w:spacing w:before="1"/>
        <w:ind w:left="590" w:right="1623"/>
      </w:pPr>
      <w:r>
        <w:t>Where confidential or privileged information is inappropriately disclosed, an employee</w:t>
      </w:r>
      <w:r>
        <w:rPr>
          <w:spacing w:val="-1"/>
        </w:rPr>
        <w:t xml:space="preserve"> </w:t>
      </w:r>
      <w:r>
        <w:t>may</w:t>
      </w:r>
      <w:r>
        <w:rPr>
          <w:spacing w:val="-6"/>
        </w:rPr>
        <w:t xml:space="preserve"> </w:t>
      </w:r>
      <w:r>
        <w:t>be</w:t>
      </w:r>
      <w:r>
        <w:rPr>
          <w:spacing w:val="-3"/>
        </w:rPr>
        <w:t xml:space="preserve"> </w:t>
      </w:r>
      <w:r>
        <w:t>subject</w:t>
      </w:r>
      <w:r>
        <w:rPr>
          <w:spacing w:val="-3"/>
        </w:rPr>
        <w:t xml:space="preserve"> </w:t>
      </w:r>
      <w:r>
        <w:t>to</w:t>
      </w:r>
      <w:r>
        <w:rPr>
          <w:spacing w:val="-5"/>
        </w:rPr>
        <w:t xml:space="preserve"> </w:t>
      </w:r>
      <w:r>
        <w:t>disciplinary</w:t>
      </w:r>
      <w:r>
        <w:rPr>
          <w:spacing w:val="-7"/>
        </w:rPr>
        <w:t xml:space="preserve"> </w:t>
      </w:r>
      <w:r>
        <w:t>action</w:t>
      </w:r>
      <w:r>
        <w:rPr>
          <w:spacing w:val="-3"/>
        </w:rPr>
        <w:t xml:space="preserve"> </w:t>
      </w:r>
      <w:r>
        <w:t>in</w:t>
      </w:r>
      <w:r>
        <w:rPr>
          <w:spacing w:val="-3"/>
        </w:rPr>
        <w:t xml:space="preserve"> </w:t>
      </w:r>
      <w:r>
        <w:t>accordance</w:t>
      </w:r>
      <w:r>
        <w:rPr>
          <w:spacing w:val="-3"/>
        </w:rPr>
        <w:t xml:space="preserve"> </w:t>
      </w:r>
      <w:r>
        <w:t>with</w:t>
      </w:r>
      <w:r>
        <w:rPr>
          <w:spacing w:val="-3"/>
        </w:rPr>
        <w:t xml:space="preserve"> </w:t>
      </w:r>
      <w:r>
        <w:t>the School’s Disciplinary Procedure.</w:t>
      </w:r>
    </w:p>
    <w:p w14:paraId="6CD03AA9" w14:textId="77777777" w:rsidR="000C5501" w:rsidRDefault="000C5501">
      <w:pPr>
        <w:pStyle w:val="BodyText"/>
        <w:spacing w:before="7"/>
      </w:pPr>
    </w:p>
    <w:p w14:paraId="0B676214" w14:textId="77777777" w:rsidR="000C5501" w:rsidRDefault="00453CBA">
      <w:pPr>
        <w:pStyle w:val="Heading3"/>
      </w:pPr>
      <w:r>
        <w:t>Concerns</w:t>
      </w:r>
      <w:r>
        <w:rPr>
          <w:spacing w:val="-4"/>
        </w:rPr>
        <w:t xml:space="preserve"> </w:t>
      </w:r>
      <w:r>
        <w:t>about</w:t>
      </w:r>
      <w:r>
        <w:rPr>
          <w:spacing w:val="-5"/>
        </w:rPr>
        <w:t xml:space="preserve"> </w:t>
      </w:r>
      <w:r>
        <w:t>Children</w:t>
      </w:r>
      <w:r>
        <w:rPr>
          <w:spacing w:val="-4"/>
        </w:rPr>
        <w:t xml:space="preserve"> </w:t>
      </w:r>
      <w:r>
        <w:t>and</w:t>
      </w:r>
      <w:r>
        <w:rPr>
          <w:spacing w:val="-3"/>
        </w:rPr>
        <w:t xml:space="preserve"> </w:t>
      </w:r>
      <w:r>
        <w:t>Vulnerable</w:t>
      </w:r>
      <w:r>
        <w:rPr>
          <w:spacing w:val="-6"/>
        </w:rPr>
        <w:t xml:space="preserve"> </w:t>
      </w:r>
      <w:r>
        <w:rPr>
          <w:spacing w:val="-2"/>
        </w:rPr>
        <w:t>Persons</w:t>
      </w:r>
    </w:p>
    <w:p w14:paraId="182A5656" w14:textId="77777777" w:rsidR="000C5501" w:rsidRDefault="000C5501">
      <w:pPr>
        <w:pStyle w:val="BodyText"/>
        <w:spacing w:before="43"/>
        <w:rPr>
          <w:b/>
        </w:rPr>
      </w:pPr>
    </w:p>
    <w:p w14:paraId="2B3ED625" w14:textId="77777777" w:rsidR="000C5501" w:rsidRDefault="00453CBA">
      <w:pPr>
        <w:pStyle w:val="BodyText"/>
        <w:spacing w:before="1"/>
        <w:ind w:left="590" w:right="1057"/>
      </w:pPr>
      <w:r>
        <w:t>If an employee’s concern relates to any suspected wrongdoing to the welfare of children and/or vulnerable adults, the procedure set out in Appendix 3 should be followed</w:t>
      </w:r>
      <w:r>
        <w:rPr>
          <w:spacing w:val="-2"/>
        </w:rPr>
        <w:t xml:space="preserve"> </w:t>
      </w:r>
      <w:r>
        <w:t>because</w:t>
      </w:r>
      <w:r>
        <w:rPr>
          <w:spacing w:val="-5"/>
        </w:rPr>
        <w:t xml:space="preserve"> </w:t>
      </w:r>
      <w:r>
        <w:t>of</w:t>
      </w:r>
      <w:r>
        <w:rPr>
          <w:spacing w:val="-2"/>
        </w:rPr>
        <w:t xml:space="preserve"> </w:t>
      </w:r>
      <w:r>
        <w:t>the</w:t>
      </w:r>
      <w:r>
        <w:rPr>
          <w:spacing w:val="-4"/>
        </w:rPr>
        <w:t xml:space="preserve"> </w:t>
      </w:r>
      <w:r>
        <w:t>specific</w:t>
      </w:r>
      <w:r>
        <w:rPr>
          <w:spacing w:val="-7"/>
        </w:rPr>
        <w:t xml:space="preserve"> </w:t>
      </w:r>
      <w:r>
        <w:t>obligations</w:t>
      </w:r>
      <w:r>
        <w:rPr>
          <w:spacing w:val="-3"/>
        </w:rPr>
        <w:t xml:space="preserve"> </w:t>
      </w:r>
      <w:r>
        <w:t>placed</w:t>
      </w:r>
      <w:r>
        <w:rPr>
          <w:spacing w:val="-5"/>
        </w:rPr>
        <w:t xml:space="preserve"> </w:t>
      </w:r>
      <w:r>
        <w:t>upon</w:t>
      </w:r>
      <w:r>
        <w:rPr>
          <w:spacing w:val="-4"/>
        </w:rPr>
        <w:t xml:space="preserve"> </w:t>
      </w:r>
      <w:r>
        <w:t>persons</w:t>
      </w:r>
      <w:r>
        <w:rPr>
          <w:spacing w:val="-4"/>
        </w:rPr>
        <w:t xml:space="preserve"> </w:t>
      </w:r>
      <w:r>
        <w:t>reporting</w:t>
      </w:r>
      <w:r>
        <w:rPr>
          <w:spacing w:val="-6"/>
        </w:rPr>
        <w:t xml:space="preserve"> </w:t>
      </w:r>
      <w:r>
        <w:t>concerns regarding the wellbeing of children and/or vulnerable adults.</w:t>
      </w:r>
    </w:p>
    <w:p w14:paraId="24AA060F" w14:textId="77777777" w:rsidR="000C5501" w:rsidRDefault="000C5501">
      <w:pPr>
        <w:pStyle w:val="BodyText"/>
        <w:spacing w:before="4"/>
      </w:pPr>
    </w:p>
    <w:p w14:paraId="29B74544" w14:textId="77777777" w:rsidR="000C5501" w:rsidRDefault="00453CBA">
      <w:pPr>
        <w:pStyle w:val="BodyText"/>
        <w:spacing w:before="1"/>
        <w:ind w:left="590" w:right="1057"/>
      </w:pPr>
      <w:r>
        <w:t>Failing to report a concern relating to the wellbeing of children and/or vulnerable adults could be seen as a failing in professional duty for some employees and be in breach</w:t>
      </w:r>
      <w:r>
        <w:rPr>
          <w:spacing w:val="-5"/>
        </w:rPr>
        <w:t xml:space="preserve"> </w:t>
      </w:r>
      <w:r>
        <w:t>of</w:t>
      </w:r>
      <w:r>
        <w:rPr>
          <w:spacing w:val="-1"/>
        </w:rPr>
        <w:t xml:space="preserve"> </w:t>
      </w:r>
      <w:r>
        <w:t>legislation.</w:t>
      </w:r>
      <w:r>
        <w:rPr>
          <w:spacing w:val="-3"/>
        </w:rPr>
        <w:t xml:space="preserve"> </w:t>
      </w:r>
      <w:r>
        <w:t>Such</w:t>
      </w:r>
      <w:r>
        <w:rPr>
          <w:spacing w:val="-5"/>
        </w:rPr>
        <w:t xml:space="preserve"> </w:t>
      </w:r>
      <w:r>
        <w:t>failures</w:t>
      </w:r>
      <w:r>
        <w:rPr>
          <w:spacing w:val="-3"/>
        </w:rPr>
        <w:t xml:space="preserve"> </w:t>
      </w:r>
      <w:r>
        <w:t>may</w:t>
      </w:r>
      <w:r>
        <w:rPr>
          <w:spacing w:val="-6"/>
        </w:rPr>
        <w:t xml:space="preserve"> </w:t>
      </w:r>
      <w:r>
        <w:t>result</w:t>
      </w:r>
      <w:r>
        <w:rPr>
          <w:spacing w:val="-6"/>
        </w:rPr>
        <w:t xml:space="preserve"> </w:t>
      </w:r>
      <w:r>
        <w:t>in</w:t>
      </w:r>
      <w:r>
        <w:rPr>
          <w:spacing w:val="-3"/>
        </w:rPr>
        <w:t xml:space="preserve"> </w:t>
      </w:r>
      <w:r>
        <w:t>disciplinary</w:t>
      </w:r>
      <w:r>
        <w:rPr>
          <w:spacing w:val="-7"/>
        </w:rPr>
        <w:t xml:space="preserve"> </w:t>
      </w:r>
      <w:r>
        <w:t>action</w:t>
      </w:r>
      <w:r>
        <w:rPr>
          <w:spacing w:val="-5"/>
        </w:rPr>
        <w:t xml:space="preserve"> </w:t>
      </w:r>
      <w:r>
        <w:t>being considered in accordance with the School’s Disciplinary Procedure.</w:t>
      </w:r>
    </w:p>
    <w:p w14:paraId="76E9170B" w14:textId="77777777" w:rsidR="000C5501" w:rsidRDefault="000C5501">
      <w:pPr>
        <w:pStyle w:val="BodyText"/>
        <w:spacing w:before="1"/>
      </w:pPr>
    </w:p>
    <w:p w14:paraId="6725FCED" w14:textId="77777777" w:rsidR="000C5501" w:rsidRDefault="00453CBA">
      <w:pPr>
        <w:pStyle w:val="Heading1"/>
        <w:numPr>
          <w:ilvl w:val="0"/>
          <w:numId w:val="4"/>
        </w:numPr>
        <w:tabs>
          <w:tab w:val="left" w:pos="1156"/>
        </w:tabs>
        <w:ind w:hanging="566"/>
      </w:pPr>
      <w:r>
        <w:t>How the</w:t>
      </w:r>
      <w:r>
        <w:rPr>
          <w:spacing w:val="-5"/>
        </w:rPr>
        <w:t xml:space="preserve"> </w:t>
      </w:r>
      <w:r>
        <w:t>School</w:t>
      </w:r>
      <w:r>
        <w:rPr>
          <w:spacing w:val="-4"/>
        </w:rPr>
        <w:t xml:space="preserve"> </w:t>
      </w:r>
      <w:r>
        <w:t>Will</w:t>
      </w:r>
      <w:r>
        <w:rPr>
          <w:spacing w:val="-2"/>
        </w:rPr>
        <w:t xml:space="preserve"> Respond</w:t>
      </w:r>
    </w:p>
    <w:p w14:paraId="3764FAB9" w14:textId="77777777" w:rsidR="000C5501" w:rsidRDefault="00453CBA">
      <w:pPr>
        <w:pStyle w:val="BodyText"/>
        <w:spacing w:before="282"/>
        <w:ind w:left="590" w:right="1057"/>
      </w:pPr>
      <w:r>
        <w:t>The</w:t>
      </w:r>
      <w:r>
        <w:rPr>
          <w:spacing w:val="-2"/>
        </w:rPr>
        <w:t xml:space="preserve"> </w:t>
      </w:r>
      <w:r>
        <w:t>action</w:t>
      </w:r>
      <w:r>
        <w:rPr>
          <w:spacing w:val="-2"/>
        </w:rPr>
        <w:t xml:space="preserve"> </w:t>
      </w:r>
      <w:r>
        <w:t>taken</w:t>
      </w:r>
      <w:r>
        <w:rPr>
          <w:spacing w:val="-2"/>
        </w:rPr>
        <w:t xml:space="preserve"> </w:t>
      </w:r>
      <w:r>
        <w:t>by</w:t>
      </w:r>
      <w:r>
        <w:rPr>
          <w:spacing w:val="-5"/>
        </w:rPr>
        <w:t xml:space="preserve"> </w:t>
      </w:r>
      <w:r>
        <w:t>the School</w:t>
      </w:r>
      <w:r>
        <w:rPr>
          <w:spacing w:val="-2"/>
        </w:rPr>
        <w:t xml:space="preserve"> </w:t>
      </w:r>
      <w:r>
        <w:t>will</w:t>
      </w:r>
      <w:r>
        <w:rPr>
          <w:spacing w:val="-2"/>
        </w:rPr>
        <w:t xml:space="preserve"> </w:t>
      </w:r>
      <w:r>
        <w:t>depend</w:t>
      </w:r>
      <w:r>
        <w:rPr>
          <w:spacing w:val="-2"/>
        </w:rPr>
        <w:t xml:space="preserve"> </w:t>
      </w:r>
      <w:r>
        <w:t>upon</w:t>
      </w:r>
      <w:r>
        <w:rPr>
          <w:spacing w:val="-4"/>
        </w:rPr>
        <w:t xml:space="preserve"> </w:t>
      </w:r>
      <w:r>
        <w:t>the</w:t>
      </w:r>
      <w:r>
        <w:rPr>
          <w:spacing w:val="-4"/>
        </w:rPr>
        <w:t xml:space="preserve"> </w:t>
      </w:r>
      <w:r>
        <w:t>nature</w:t>
      </w:r>
      <w:r>
        <w:rPr>
          <w:spacing w:val="-4"/>
        </w:rPr>
        <w:t xml:space="preserve"> </w:t>
      </w:r>
      <w:r>
        <w:t>of the</w:t>
      </w:r>
      <w:r>
        <w:rPr>
          <w:spacing w:val="-2"/>
        </w:rPr>
        <w:t xml:space="preserve"> </w:t>
      </w:r>
      <w:r>
        <w:t>concern</w:t>
      </w:r>
      <w:r>
        <w:rPr>
          <w:spacing w:val="-4"/>
        </w:rPr>
        <w:t xml:space="preserve"> </w:t>
      </w:r>
      <w:r>
        <w:t>that</w:t>
      </w:r>
      <w:r>
        <w:rPr>
          <w:spacing w:val="-2"/>
        </w:rPr>
        <w:t xml:space="preserve"> </w:t>
      </w:r>
      <w:r>
        <w:t xml:space="preserve">is </w:t>
      </w:r>
      <w:r>
        <w:rPr>
          <w:spacing w:val="-2"/>
        </w:rPr>
        <w:t>raised.</w:t>
      </w:r>
    </w:p>
    <w:p w14:paraId="37F350E4" w14:textId="77777777" w:rsidR="000C5501" w:rsidRDefault="000C5501">
      <w:pPr>
        <w:pStyle w:val="BodyText"/>
        <w:spacing w:before="5"/>
      </w:pPr>
    </w:p>
    <w:p w14:paraId="0C7311D3" w14:textId="77777777" w:rsidR="000C5501" w:rsidRDefault="00453CBA">
      <w:pPr>
        <w:pStyle w:val="BodyText"/>
        <w:ind w:left="590" w:right="1057"/>
      </w:pPr>
      <w:r>
        <w:t>In</w:t>
      </w:r>
      <w:r>
        <w:rPr>
          <w:spacing w:val="-4"/>
        </w:rPr>
        <w:t xml:space="preserve"> </w:t>
      </w:r>
      <w:r>
        <w:t>most</w:t>
      </w:r>
      <w:r>
        <w:rPr>
          <w:spacing w:val="-3"/>
        </w:rPr>
        <w:t xml:space="preserve"> </w:t>
      </w:r>
      <w:r>
        <w:t>instances,</w:t>
      </w:r>
      <w:r>
        <w:rPr>
          <w:spacing w:val="-3"/>
        </w:rPr>
        <w:t xml:space="preserve"> </w:t>
      </w:r>
      <w:r>
        <w:t>it</w:t>
      </w:r>
      <w:r>
        <w:rPr>
          <w:spacing w:val="-3"/>
        </w:rPr>
        <w:t xml:space="preserve"> </w:t>
      </w:r>
      <w:r>
        <w:t>is</w:t>
      </w:r>
      <w:r>
        <w:rPr>
          <w:spacing w:val="-5"/>
        </w:rPr>
        <w:t xml:space="preserve"> </w:t>
      </w:r>
      <w:r>
        <w:t>expected</w:t>
      </w:r>
      <w:r>
        <w:rPr>
          <w:spacing w:val="-5"/>
        </w:rPr>
        <w:t xml:space="preserve"> </w:t>
      </w:r>
      <w:r>
        <w:t>that</w:t>
      </w:r>
      <w:r>
        <w:rPr>
          <w:spacing w:val="-3"/>
        </w:rPr>
        <w:t xml:space="preserve"> </w:t>
      </w:r>
      <w:r>
        <w:t>in</w:t>
      </w:r>
      <w:r>
        <w:rPr>
          <w:spacing w:val="-3"/>
        </w:rPr>
        <w:t xml:space="preserve"> </w:t>
      </w:r>
      <w:r>
        <w:t>order</w:t>
      </w:r>
      <w:r>
        <w:rPr>
          <w:spacing w:val="-3"/>
        </w:rPr>
        <w:t xml:space="preserve"> </w:t>
      </w:r>
      <w:r>
        <w:t>to</w:t>
      </w:r>
      <w:r>
        <w:rPr>
          <w:spacing w:val="-3"/>
        </w:rPr>
        <w:t xml:space="preserve"> </w:t>
      </w:r>
      <w:r>
        <w:t>protect</w:t>
      </w:r>
      <w:r>
        <w:rPr>
          <w:spacing w:val="-3"/>
        </w:rPr>
        <w:t xml:space="preserve"> </w:t>
      </w:r>
      <w:r>
        <w:t>individuals</w:t>
      </w:r>
      <w:r>
        <w:rPr>
          <w:spacing w:val="-3"/>
        </w:rPr>
        <w:t xml:space="preserve"> </w:t>
      </w:r>
      <w:r>
        <w:t>and</w:t>
      </w:r>
      <w:r>
        <w:rPr>
          <w:spacing w:val="-3"/>
        </w:rPr>
        <w:t xml:space="preserve"> </w:t>
      </w:r>
      <w:r>
        <w:t>the School, initial enquiries will be made to decide whether a whistleblowing investigation is required and, if so, what form this investigation will take. Some concerns about suspected</w:t>
      </w:r>
      <w:r>
        <w:rPr>
          <w:spacing w:val="-4"/>
        </w:rPr>
        <w:t xml:space="preserve"> </w:t>
      </w:r>
      <w:r>
        <w:t>wrongdoing</w:t>
      </w:r>
      <w:r>
        <w:rPr>
          <w:spacing w:val="-4"/>
        </w:rPr>
        <w:t xml:space="preserve"> </w:t>
      </w:r>
      <w:r>
        <w:t>may</w:t>
      </w:r>
      <w:r>
        <w:rPr>
          <w:spacing w:val="-6"/>
        </w:rPr>
        <w:t xml:space="preserve"> </w:t>
      </w:r>
      <w:r>
        <w:t>be</w:t>
      </w:r>
      <w:r>
        <w:rPr>
          <w:spacing w:val="-4"/>
        </w:rPr>
        <w:t xml:space="preserve"> </w:t>
      </w:r>
      <w:r>
        <w:t>resolved</w:t>
      </w:r>
      <w:r>
        <w:rPr>
          <w:spacing w:val="-4"/>
        </w:rPr>
        <w:t xml:space="preserve"> </w:t>
      </w:r>
      <w:r>
        <w:t>by</w:t>
      </w:r>
      <w:r>
        <w:rPr>
          <w:spacing w:val="-6"/>
        </w:rPr>
        <w:t xml:space="preserve"> </w:t>
      </w:r>
      <w:r>
        <w:t>agreed</w:t>
      </w:r>
      <w:r>
        <w:rPr>
          <w:spacing w:val="-4"/>
        </w:rPr>
        <w:t xml:space="preserve"> </w:t>
      </w:r>
      <w:r>
        <w:t>or</w:t>
      </w:r>
      <w:r>
        <w:rPr>
          <w:spacing w:val="-4"/>
        </w:rPr>
        <w:t xml:space="preserve"> </w:t>
      </w:r>
      <w:r>
        <w:t>alternative</w:t>
      </w:r>
      <w:r>
        <w:rPr>
          <w:spacing w:val="-4"/>
        </w:rPr>
        <w:t xml:space="preserve"> </w:t>
      </w:r>
      <w:r>
        <w:t>action</w:t>
      </w:r>
      <w:r>
        <w:rPr>
          <w:spacing w:val="-3"/>
        </w:rPr>
        <w:t xml:space="preserve"> </w:t>
      </w:r>
      <w:r>
        <w:t>without</w:t>
      </w:r>
      <w:r>
        <w:rPr>
          <w:spacing w:val="-4"/>
        </w:rPr>
        <w:t xml:space="preserve"> </w:t>
      </w:r>
      <w:r>
        <w:t>the need for a whistleblowing investigation.</w:t>
      </w:r>
    </w:p>
    <w:p w14:paraId="357F7AB5" w14:textId="77777777" w:rsidR="000C5501" w:rsidRDefault="000C5501">
      <w:pPr>
        <w:pStyle w:val="BodyText"/>
        <w:spacing w:before="2"/>
      </w:pPr>
    </w:p>
    <w:p w14:paraId="76934E4A" w14:textId="77777777" w:rsidR="000C5501" w:rsidRDefault="00453CBA">
      <w:pPr>
        <w:pStyle w:val="BodyText"/>
        <w:ind w:left="590" w:right="1057"/>
      </w:pPr>
      <w:r>
        <w:t>If the disclosure has been made internally, the person dealing with the initial whistleblowing</w:t>
      </w:r>
      <w:r>
        <w:rPr>
          <w:spacing w:val="-5"/>
        </w:rPr>
        <w:t xml:space="preserve"> </w:t>
      </w:r>
      <w:r>
        <w:t>disclosure</w:t>
      </w:r>
      <w:r>
        <w:rPr>
          <w:spacing w:val="-2"/>
        </w:rPr>
        <w:t xml:space="preserve"> </w:t>
      </w:r>
      <w:r>
        <w:t>must,</w:t>
      </w:r>
      <w:r>
        <w:rPr>
          <w:spacing w:val="-4"/>
        </w:rPr>
        <w:t xml:space="preserve"> </w:t>
      </w:r>
      <w:r>
        <w:t>in</w:t>
      </w:r>
      <w:r>
        <w:rPr>
          <w:spacing w:val="-4"/>
        </w:rPr>
        <w:t xml:space="preserve"> </w:t>
      </w:r>
      <w:r>
        <w:t>consultation</w:t>
      </w:r>
      <w:r>
        <w:rPr>
          <w:spacing w:val="-4"/>
        </w:rPr>
        <w:t xml:space="preserve"> </w:t>
      </w:r>
      <w:r>
        <w:t>with</w:t>
      </w:r>
      <w:r>
        <w:rPr>
          <w:spacing w:val="-4"/>
        </w:rPr>
        <w:t xml:space="preserve"> </w:t>
      </w:r>
      <w:r>
        <w:t>the</w:t>
      </w:r>
      <w:r>
        <w:rPr>
          <w:spacing w:val="-2"/>
        </w:rPr>
        <w:t xml:space="preserve"> </w:t>
      </w:r>
      <w:r>
        <w:t>Headteacher</w:t>
      </w:r>
      <w:r>
        <w:rPr>
          <w:spacing w:val="-4"/>
        </w:rPr>
        <w:t xml:space="preserve"> </w:t>
      </w:r>
      <w:r>
        <w:t>(if</w:t>
      </w:r>
      <w:r>
        <w:rPr>
          <w:spacing w:val="-2"/>
        </w:rPr>
        <w:t xml:space="preserve"> </w:t>
      </w:r>
      <w:r>
        <w:t>appropriate), inform the Chair of the Governing Body who will determine if a whistleblowing investigation will take place and if so, determine the terms of reference for that investigation, and then take the decision to:</w:t>
      </w:r>
    </w:p>
    <w:p w14:paraId="0C2F533D" w14:textId="77777777" w:rsidR="000C5501" w:rsidRDefault="000C5501">
      <w:pPr>
        <w:pStyle w:val="BodyText"/>
        <w:spacing w:before="6"/>
      </w:pPr>
    </w:p>
    <w:p w14:paraId="0E99036F" w14:textId="77777777" w:rsidR="000C5501" w:rsidRDefault="00453CBA">
      <w:pPr>
        <w:pStyle w:val="ListParagraph"/>
        <w:numPr>
          <w:ilvl w:val="1"/>
          <w:numId w:val="4"/>
        </w:numPr>
        <w:tabs>
          <w:tab w:val="left" w:pos="1310"/>
        </w:tabs>
        <w:ind w:right="1622"/>
        <w:jc w:val="both"/>
        <w:rPr>
          <w:rFonts w:ascii="Symbol" w:hAnsi="Symbol"/>
          <w:sz w:val="20"/>
        </w:rPr>
      </w:pPr>
      <w:r>
        <w:rPr>
          <w:sz w:val="24"/>
        </w:rPr>
        <w:t>Complete the investigation internally</w:t>
      </w:r>
      <w:r>
        <w:rPr>
          <w:spacing w:val="-2"/>
          <w:sz w:val="24"/>
        </w:rPr>
        <w:t xml:space="preserve"> </w:t>
      </w:r>
      <w:r>
        <w:rPr>
          <w:sz w:val="24"/>
        </w:rPr>
        <w:t>using an</w:t>
      </w:r>
      <w:r>
        <w:rPr>
          <w:spacing w:val="-1"/>
          <w:sz w:val="24"/>
        </w:rPr>
        <w:t xml:space="preserve"> </w:t>
      </w:r>
      <w:r>
        <w:rPr>
          <w:sz w:val="24"/>
        </w:rPr>
        <w:t>independent</w:t>
      </w:r>
      <w:r>
        <w:rPr>
          <w:spacing w:val="-1"/>
          <w:sz w:val="24"/>
        </w:rPr>
        <w:t xml:space="preserve"> </w:t>
      </w:r>
      <w:r>
        <w:rPr>
          <w:sz w:val="24"/>
        </w:rPr>
        <w:t>and impartial member</w:t>
      </w:r>
      <w:r>
        <w:rPr>
          <w:spacing w:val="-4"/>
          <w:sz w:val="24"/>
        </w:rPr>
        <w:t xml:space="preserve"> </w:t>
      </w:r>
      <w:r>
        <w:rPr>
          <w:sz w:val="24"/>
        </w:rPr>
        <w:t>of</w:t>
      </w:r>
      <w:r>
        <w:rPr>
          <w:spacing w:val="-2"/>
          <w:sz w:val="24"/>
        </w:rPr>
        <w:t xml:space="preserve"> </w:t>
      </w:r>
      <w:r>
        <w:rPr>
          <w:sz w:val="24"/>
        </w:rPr>
        <w:t>the</w:t>
      </w:r>
      <w:r>
        <w:rPr>
          <w:spacing w:val="-6"/>
          <w:sz w:val="24"/>
        </w:rPr>
        <w:t xml:space="preserve"> </w:t>
      </w:r>
      <w:r>
        <w:rPr>
          <w:sz w:val="24"/>
        </w:rPr>
        <w:t>School’s</w:t>
      </w:r>
      <w:r>
        <w:rPr>
          <w:spacing w:val="-4"/>
          <w:sz w:val="24"/>
        </w:rPr>
        <w:t xml:space="preserve"> </w:t>
      </w:r>
      <w:r>
        <w:rPr>
          <w:sz w:val="24"/>
        </w:rPr>
        <w:t>management</w:t>
      </w:r>
      <w:r>
        <w:rPr>
          <w:spacing w:val="-6"/>
          <w:sz w:val="24"/>
        </w:rPr>
        <w:t xml:space="preserve"> </w:t>
      </w:r>
      <w:r>
        <w:rPr>
          <w:sz w:val="24"/>
        </w:rPr>
        <w:t>team.</w:t>
      </w:r>
      <w:r>
        <w:rPr>
          <w:spacing w:val="-1"/>
          <w:sz w:val="24"/>
        </w:rPr>
        <w:t xml:space="preserve"> </w:t>
      </w:r>
      <w:r>
        <w:rPr>
          <w:sz w:val="24"/>
        </w:rPr>
        <w:t>They</w:t>
      </w:r>
      <w:r>
        <w:rPr>
          <w:spacing w:val="-7"/>
          <w:sz w:val="24"/>
        </w:rPr>
        <w:t xml:space="preserve"> </w:t>
      </w:r>
      <w:r>
        <w:rPr>
          <w:sz w:val="24"/>
        </w:rPr>
        <w:t>will</w:t>
      </w:r>
      <w:r>
        <w:rPr>
          <w:spacing w:val="-4"/>
          <w:sz w:val="24"/>
        </w:rPr>
        <w:t xml:space="preserve"> </w:t>
      </w:r>
      <w:r>
        <w:rPr>
          <w:sz w:val="24"/>
        </w:rPr>
        <w:t>also</w:t>
      </w:r>
      <w:r>
        <w:rPr>
          <w:spacing w:val="-4"/>
          <w:sz w:val="24"/>
        </w:rPr>
        <w:t xml:space="preserve"> </w:t>
      </w:r>
      <w:r>
        <w:rPr>
          <w:sz w:val="24"/>
        </w:rPr>
        <w:t>determine</w:t>
      </w:r>
      <w:r>
        <w:rPr>
          <w:spacing w:val="-4"/>
          <w:sz w:val="24"/>
        </w:rPr>
        <w:t xml:space="preserve"> </w:t>
      </w:r>
      <w:r>
        <w:rPr>
          <w:sz w:val="24"/>
        </w:rPr>
        <w:t>the terms of reference for the investigation; or</w:t>
      </w:r>
    </w:p>
    <w:p w14:paraId="1F257C9D" w14:textId="77777777" w:rsidR="000C5501" w:rsidRDefault="000C5501">
      <w:pPr>
        <w:pStyle w:val="ListParagraph"/>
        <w:jc w:val="both"/>
        <w:rPr>
          <w:rFonts w:ascii="Symbol" w:hAnsi="Symbol"/>
          <w:sz w:val="20"/>
        </w:rPr>
        <w:sectPr w:rsidR="000C5501">
          <w:pgSz w:w="11910" w:h="16840"/>
          <w:pgMar w:top="1960" w:right="425" w:bottom="1200" w:left="850" w:header="80" w:footer="1003" w:gutter="0"/>
          <w:cols w:space="720"/>
        </w:sectPr>
      </w:pPr>
    </w:p>
    <w:p w14:paraId="7C2A4ADA" w14:textId="77777777" w:rsidR="000C5501" w:rsidRDefault="00453CBA">
      <w:pPr>
        <w:pStyle w:val="ListParagraph"/>
        <w:numPr>
          <w:ilvl w:val="1"/>
          <w:numId w:val="4"/>
        </w:numPr>
        <w:tabs>
          <w:tab w:val="left" w:pos="1310"/>
        </w:tabs>
        <w:spacing w:before="89"/>
        <w:rPr>
          <w:rFonts w:ascii="Symbol" w:hAnsi="Symbol"/>
          <w:sz w:val="20"/>
        </w:rPr>
      </w:pPr>
      <w:r>
        <w:rPr>
          <w:sz w:val="24"/>
        </w:rPr>
        <w:lastRenderedPageBreak/>
        <w:t>Refer</w:t>
      </w:r>
      <w:r>
        <w:rPr>
          <w:spacing w:val="-3"/>
          <w:sz w:val="24"/>
        </w:rPr>
        <w:t xml:space="preserve"> </w:t>
      </w:r>
      <w:r>
        <w:rPr>
          <w:sz w:val="24"/>
        </w:rPr>
        <w:t>the</w:t>
      </w:r>
      <w:r>
        <w:rPr>
          <w:spacing w:val="-5"/>
          <w:sz w:val="24"/>
        </w:rPr>
        <w:t xml:space="preserve"> </w:t>
      </w:r>
      <w:r>
        <w:rPr>
          <w:sz w:val="24"/>
        </w:rPr>
        <w:t>matter</w:t>
      </w:r>
      <w:r>
        <w:rPr>
          <w:spacing w:val="-2"/>
          <w:sz w:val="24"/>
        </w:rPr>
        <w:t xml:space="preserve"> </w:t>
      </w:r>
      <w:r>
        <w:rPr>
          <w:sz w:val="24"/>
        </w:rPr>
        <w:t>to</w:t>
      </w:r>
      <w:r>
        <w:rPr>
          <w:spacing w:val="-4"/>
          <w:sz w:val="24"/>
        </w:rPr>
        <w:t xml:space="preserve"> </w:t>
      </w:r>
      <w:r>
        <w:rPr>
          <w:sz w:val="24"/>
        </w:rPr>
        <w:t>an</w:t>
      </w:r>
      <w:r>
        <w:rPr>
          <w:spacing w:val="-1"/>
          <w:sz w:val="24"/>
        </w:rPr>
        <w:t xml:space="preserve"> </w:t>
      </w:r>
      <w:r>
        <w:rPr>
          <w:sz w:val="24"/>
        </w:rPr>
        <w:t>external</w:t>
      </w:r>
      <w:r>
        <w:rPr>
          <w:spacing w:val="-3"/>
          <w:sz w:val="24"/>
        </w:rPr>
        <w:t xml:space="preserve"> </w:t>
      </w:r>
      <w:r>
        <w:rPr>
          <w:sz w:val="24"/>
        </w:rPr>
        <w:t>body</w:t>
      </w:r>
      <w:r>
        <w:rPr>
          <w:spacing w:val="-5"/>
          <w:sz w:val="24"/>
        </w:rPr>
        <w:t xml:space="preserve"> </w:t>
      </w:r>
      <w:r>
        <w:rPr>
          <w:sz w:val="24"/>
        </w:rPr>
        <w:t>for</w:t>
      </w:r>
      <w:r>
        <w:rPr>
          <w:spacing w:val="-3"/>
          <w:sz w:val="24"/>
        </w:rPr>
        <w:t xml:space="preserve"> </w:t>
      </w:r>
      <w:r>
        <w:rPr>
          <w:sz w:val="24"/>
        </w:rPr>
        <w:t>them</w:t>
      </w:r>
      <w:r>
        <w:rPr>
          <w:spacing w:val="-3"/>
          <w:sz w:val="24"/>
        </w:rPr>
        <w:t xml:space="preserve"> </w:t>
      </w:r>
      <w:r>
        <w:rPr>
          <w:sz w:val="24"/>
        </w:rPr>
        <w:t>to</w:t>
      </w:r>
      <w:r>
        <w:rPr>
          <w:spacing w:val="-2"/>
          <w:sz w:val="24"/>
        </w:rPr>
        <w:t xml:space="preserve"> </w:t>
      </w:r>
      <w:r>
        <w:rPr>
          <w:sz w:val="24"/>
        </w:rPr>
        <w:t>investigate;</w:t>
      </w:r>
      <w:r>
        <w:rPr>
          <w:spacing w:val="-4"/>
          <w:sz w:val="24"/>
        </w:rPr>
        <w:t xml:space="preserve"> </w:t>
      </w:r>
      <w:r>
        <w:rPr>
          <w:spacing w:val="-5"/>
          <w:sz w:val="24"/>
        </w:rPr>
        <w:t>or</w:t>
      </w:r>
    </w:p>
    <w:p w14:paraId="7D8699C2" w14:textId="77777777" w:rsidR="000C5501" w:rsidRDefault="00453CBA">
      <w:pPr>
        <w:pStyle w:val="ListParagraph"/>
        <w:numPr>
          <w:ilvl w:val="1"/>
          <w:numId w:val="4"/>
        </w:numPr>
        <w:tabs>
          <w:tab w:val="left" w:pos="1310"/>
        </w:tabs>
        <w:rPr>
          <w:rFonts w:ascii="Symbol" w:hAnsi="Symbol"/>
          <w:sz w:val="20"/>
        </w:rPr>
      </w:pPr>
      <w:r>
        <w:rPr>
          <w:sz w:val="24"/>
        </w:rPr>
        <w:t>Refer</w:t>
      </w:r>
      <w:r>
        <w:rPr>
          <w:spacing w:val="-3"/>
          <w:sz w:val="24"/>
        </w:rPr>
        <w:t xml:space="preserve"> </w:t>
      </w:r>
      <w:r>
        <w:rPr>
          <w:sz w:val="24"/>
        </w:rPr>
        <w:t>the</w:t>
      </w:r>
      <w:r>
        <w:rPr>
          <w:spacing w:val="-5"/>
          <w:sz w:val="24"/>
        </w:rPr>
        <w:t xml:space="preserve"> </w:t>
      </w:r>
      <w:r>
        <w:rPr>
          <w:sz w:val="24"/>
        </w:rPr>
        <w:t>matter</w:t>
      </w:r>
      <w:r>
        <w:rPr>
          <w:spacing w:val="-2"/>
          <w:sz w:val="24"/>
        </w:rPr>
        <w:t xml:space="preserve"> </w:t>
      </w:r>
      <w:r>
        <w:rPr>
          <w:sz w:val="24"/>
        </w:rPr>
        <w:t>directly</w:t>
      </w:r>
      <w:r>
        <w:rPr>
          <w:spacing w:val="-6"/>
          <w:sz w:val="24"/>
        </w:rPr>
        <w:t xml:space="preserve"> </w:t>
      </w:r>
      <w:r>
        <w:rPr>
          <w:sz w:val="24"/>
        </w:rPr>
        <w:t>to</w:t>
      </w:r>
      <w:r>
        <w:rPr>
          <w:spacing w:val="-2"/>
          <w:sz w:val="24"/>
        </w:rPr>
        <w:t xml:space="preserve"> </w:t>
      </w:r>
      <w:r>
        <w:rPr>
          <w:sz w:val="24"/>
        </w:rPr>
        <w:t>the</w:t>
      </w:r>
      <w:r>
        <w:rPr>
          <w:spacing w:val="-5"/>
          <w:sz w:val="24"/>
        </w:rPr>
        <w:t xml:space="preserve"> </w:t>
      </w:r>
      <w:r>
        <w:rPr>
          <w:sz w:val="24"/>
        </w:rPr>
        <w:t>Police;</w:t>
      </w:r>
      <w:r>
        <w:rPr>
          <w:spacing w:val="-4"/>
          <w:sz w:val="24"/>
        </w:rPr>
        <w:t xml:space="preserve"> </w:t>
      </w:r>
      <w:r>
        <w:rPr>
          <w:spacing w:val="-5"/>
          <w:sz w:val="24"/>
        </w:rPr>
        <w:t>or</w:t>
      </w:r>
    </w:p>
    <w:p w14:paraId="2FC59E64" w14:textId="77777777" w:rsidR="000C5501" w:rsidRDefault="00453CBA">
      <w:pPr>
        <w:pStyle w:val="ListParagraph"/>
        <w:numPr>
          <w:ilvl w:val="1"/>
          <w:numId w:val="4"/>
        </w:numPr>
        <w:tabs>
          <w:tab w:val="left" w:pos="1310"/>
        </w:tabs>
        <w:rPr>
          <w:rFonts w:ascii="Symbol" w:hAnsi="Symbol"/>
          <w:sz w:val="20"/>
        </w:rPr>
      </w:pPr>
      <w:r>
        <w:rPr>
          <w:sz w:val="24"/>
        </w:rPr>
        <w:t>Organise</w:t>
      </w:r>
      <w:r>
        <w:rPr>
          <w:spacing w:val="-6"/>
          <w:sz w:val="24"/>
        </w:rPr>
        <w:t xml:space="preserve"> </w:t>
      </w:r>
      <w:r>
        <w:rPr>
          <w:sz w:val="24"/>
        </w:rPr>
        <w:t>an</w:t>
      </w:r>
      <w:r>
        <w:rPr>
          <w:spacing w:val="-6"/>
          <w:sz w:val="24"/>
        </w:rPr>
        <w:t xml:space="preserve"> </w:t>
      </w:r>
      <w:r>
        <w:rPr>
          <w:sz w:val="24"/>
        </w:rPr>
        <w:t>independent</w:t>
      </w:r>
      <w:r>
        <w:rPr>
          <w:spacing w:val="-6"/>
          <w:sz w:val="24"/>
        </w:rPr>
        <w:t xml:space="preserve"> </w:t>
      </w:r>
      <w:r>
        <w:rPr>
          <w:sz w:val="24"/>
        </w:rPr>
        <w:t>inquiry;</w:t>
      </w:r>
      <w:r>
        <w:rPr>
          <w:spacing w:val="-5"/>
          <w:sz w:val="24"/>
        </w:rPr>
        <w:t xml:space="preserve"> or</w:t>
      </w:r>
    </w:p>
    <w:p w14:paraId="4B5A1FFE" w14:textId="77777777" w:rsidR="000C5501" w:rsidRDefault="00453CBA">
      <w:pPr>
        <w:pStyle w:val="ListParagraph"/>
        <w:numPr>
          <w:ilvl w:val="1"/>
          <w:numId w:val="4"/>
        </w:numPr>
        <w:tabs>
          <w:tab w:val="left" w:pos="1310"/>
        </w:tabs>
        <w:ind w:right="1163"/>
        <w:rPr>
          <w:rFonts w:ascii="Symbol" w:hAnsi="Symbol"/>
          <w:sz w:val="20"/>
        </w:rPr>
      </w:pPr>
      <w:r>
        <w:rPr>
          <w:sz w:val="24"/>
        </w:rPr>
        <w:t>Refer</w:t>
      </w:r>
      <w:r>
        <w:rPr>
          <w:spacing w:val="-3"/>
          <w:sz w:val="24"/>
        </w:rPr>
        <w:t xml:space="preserve"> </w:t>
      </w:r>
      <w:r>
        <w:rPr>
          <w:sz w:val="24"/>
        </w:rPr>
        <w:t>the</w:t>
      </w:r>
      <w:r>
        <w:rPr>
          <w:spacing w:val="-5"/>
          <w:sz w:val="24"/>
        </w:rPr>
        <w:t xml:space="preserve"> </w:t>
      </w:r>
      <w:r>
        <w:rPr>
          <w:sz w:val="24"/>
        </w:rPr>
        <w:t>matter</w:t>
      </w:r>
      <w:r>
        <w:rPr>
          <w:spacing w:val="-6"/>
          <w:sz w:val="24"/>
        </w:rPr>
        <w:t xml:space="preserve"> </w:t>
      </w:r>
      <w:r>
        <w:rPr>
          <w:sz w:val="24"/>
        </w:rPr>
        <w:t>for</w:t>
      </w:r>
      <w:r>
        <w:rPr>
          <w:spacing w:val="-3"/>
          <w:sz w:val="24"/>
        </w:rPr>
        <w:t xml:space="preserve"> </w:t>
      </w:r>
      <w:r>
        <w:rPr>
          <w:sz w:val="24"/>
        </w:rPr>
        <w:t>consideration</w:t>
      </w:r>
      <w:r>
        <w:rPr>
          <w:spacing w:val="-3"/>
          <w:sz w:val="24"/>
        </w:rPr>
        <w:t xml:space="preserve"> </w:t>
      </w:r>
      <w:r>
        <w:rPr>
          <w:sz w:val="24"/>
        </w:rPr>
        <w:t>under</w:t>
      </w:r>
      <w:r>
        <w:rPr>
          <w:spacing w:val="-6"/>
          <w:sz w:val="24"/>
        </w:rPr>
        <w:t xml:space="preserve"> </w:t>
      </w:r>
      <w:r>
        <w:rPr>
          <w:sz w:val="24"/>
        </w:rPr>
        <w:t>any</w:t>
      </w:r>
      <w:r>
        <w:rPr>
          <w:spacing w:val="-6"/>
          <w:sz w:val="24"/>
        </w:rPr>
        <w:t xml:space="preserve"> </w:t>
      </w:r>
      <w:r>
        <w:rPr>
          <w:sz w:val="24"/>
        </w:rPr>
        <w:t>other</w:t>
      </w:r>
      <w:r>
        <w:rPr>
          <w:spacing w:val="-6"/>
          <w:sz w:val="24"/>
        </w:rPr>
        <w:t xml:space="preserve"> </w:t>
      </w:r>
      <w:r>
        <w:rPr>
          <w:sz w:val="24"/>
        </w:rPr>
        <w:t>existing School</w:t>
      </w:r>
      <w:r>
        <w:rPr>
          <w:spacing w:val="-2"/>
          <w:sz w:val="24"/>
        </w:rPr>
        <w:t xml:space="preserve"> </w:t>
      </w:r>
      <w:r>
        <w:rPr>
          <w:sz w:val="24"/>
        </w:rPr>
        <w:t>procedure as may be appropriate in the circumstances; or</w:t>
      </w:r>
    </w:p>
    <w:p w14:paraId="5B8A3FEB" w14:textId="77777777" w:rsidR="000C5501" w:rsidRDefault="00453CBA">
      <w:pPr>
        <w:pStyle w:val="ListParagraph"/>
        <w:numPr>
          <w:ilvl w:val="1"/>
          <w:numId w:val="4"/>
        </w:numPr>
        <w:tabs>
          <w:tab w:val="left" w:pos="1310"/>
        </w:tabs>
        <w:rPr>
          <w:rFonts w:ascii="Symbol" w:hAnsi="Symbol"/>
          <w:sz w:val="20"/>
        </w:rPr>
      </w:pPr>
      <w:r>
        <w:rPr>
          <w:sz w:val="24"/>
        </w:rPr>
        <w:t>Take</w:t>
      </w:r>
      <w:r>
        <w:rPr>
          <w:spacing w:val="-1"/>
          <w:sz w:val="24"/>
        </w:rPr>
        <w:t xml:space="preserve"> </w:t>
      </w:r>
      <w:r>
        <w:rPr>
          <w:sz w:val="24"/>
        </w:rPr>
        <w:t>no</w:t>
      </w:r>
      <w:r>
        <w:rPr>
          <w:spacing w:val="-4"/>
          <w:sz w:val="24"/>
        </w:rPr>
        <w:t xml:space="preserve"> </w:t>
      </w:r>
      <w:r>
        <w:rPr>
          <w:sz w:val="24"/>
        </w:rPr>
        <w:t>further</w:t>
      </w:r>
      <w:r>
        <w:rPr>
          <w:spacing w:val="-1"/>
          <w:sz w:val="24"/>
        </w:rPr>
        <w:t xml:space="preserve"> </w:t>
      </w:r>
      <w:r>
        <w:rPr>
          <w:spacing w:val="-2"/>
          <w:sz w:val="24"/>
        </w:rPr>
        <w:t>action</w:t>
      </w:r>
    </w:p>
    <w:p w14:paraId="61C302BF" w14:textId="77777777" w:rsidR="000C5501" w:rsidRDefault="000C5501">
      <w:pPr>
        <w:pStyle w:val="BodyText"/>
        <w:spacing w:before="5"/>
      </w:pPr>
    </w:p>
    <w:p w14:paraId="114D3434" w14:textId="77777777" w:rsidR="000C5501" w:rsidRDefault="00453CBA">
      <w:pPr>
        <w:pStyle w:val="BodyText"/>
        <w:ind w:left="590" w:right="1087"/>
      </w:pPr>
      <w:r>
        <w:t>Where Wakefield Council is the employer, the Chair of the Governing Body may seek</w:t>
      </w:r>
      <w:r>
        <w:rPr>
          <w:spacing w:val="-3"/>
        </w:rPr>
        <w:t xml:space="preserve"> </w:t>
      </w:r>
      <w:r>
        <w:t>advice</w:t>
      </w:r>
      <w:r>
        <w:rPr>
          <w:spacing w:val="-3"/>
        </w:rPr>
        <w:t xml:space="preserve"> </w:t>
      </w:r>
      <w:r>
        <w:t>from</w:t>
      </w:r>
      <w:r>
        <w:rPr>
          <w:spacing w:val="-4"/>
        </w:rPr>
        <w:t xml:space="preserve"> </w:t>
      </w:r>
      <w:r>
        <w:t>the</w:t>
      </w:r>
      <w:r>
        <w:rPr>
          <w:spacing w:val="-3"/>
        </w:rPr>
        <w:t xml:space="preserve"> </w:t>
      </w:r>
      <w:r>
        <w:t>Corporate</w:t>
      </w:r>
      <w:r>
        <w:rPr>
          <w:spacing w:val="-3"/>
        </w:rPr>
        <w:t xml:space="preserve"> </w:t>
      </w:r>
      <w:r>
        <w:t>Director,</w:t>
      </w:r>
      <w:r>
        <w:rPr>
          <w:spacing w:val="-3"/>
        </w:rPr>
        <w:t xml:space="preserve"> </w:t>
      </w:r>
      <w:r>
        <w:t>Children</w:t>
      </w:r>
      <w:r>
        <w:rPr>
          <w:spacing w:val="-3"/>
        </w:rPr>
        <w:t xml:space="preserve"> </w:t>
      </w:r>
      <w:r>
        <w:t>and</w:t>
      </w:r>
      <w:r>
        <w:rPr>
          <w:spacing w:val="-3"/>
        </w:rPr>
        <w:t xml:space="preserve"> </w:t>
      </w:r>
      <w:r>
        <w:t>Young</w:t>
      </w:r>
      <w:r>
        <w:rPr>
          <w:spacing w:val="-5"/>
        </w:rPr>
        <w:t xml:space="preserve"> </w:t>
      </w:r>
      <w:r>
        <w:t>People</w:t>
      </w:r>
      <w:r>
        <w:rPr>
          <w:spacing w:val="-3"/>
        </w:rPr>
        <w:t xml:space="preserve"> </w:t>
      </w:r>
      <w:r>
        <w:t>or</w:t>
      </w:r>
      <w:r>
        <w:rPr>
          <w:spacing w:val="-3"/>
        </w:rPr>
        <w:t xml:space="preserve"> </w:t>
      </w:r>
      <w:r>
        <w:t>one</w:t>
      </w:r>
      <w:r>
        <w:rPr>
          <w:spacing w:val="-5"/>
        </w:rPr>
        <w:t xml:space="preserve"> </w:t>
      </w:r>
      <w:r>
        <w:t>of</w:t>
      </w:r>
      <w:r>
        <w:rPr>
          <w:spacing w:val="-1"/>
        </w:rPr>
        <w:t xml:space="preserve"> </w:t>
      </w:r>
      <w:r>
        <w:t>the Council’s Whistleblowing Officers in reaching this decision.</w:t>
      </w:r>
    </w:p>
    <w:p w14:paraId="59D8680F" w14:textId="77777777" w:rsidR="000C5501" w:rsidRDefault="000C5501">
      <w:pPr>
        <w:pStyle w:val="BodyText"/>
        <w:spacing w:before="2"/>
      </w:pPr>
    </w:p>
    <w:p w14:paraId="5E1CF7FD" w14:textId="77777777" w:rsidR="000C5501" w:rsidRDefault="00453CBA">
      <w:pPr>
        <w:pStyle w:val="BodyText"/>
        <w:spacing w:before="1"/>
        <w:ind w:left="590" w:right="1623"/>
      </w:pPr>
      <w:r>
        <w:t>The</w:t>
      </w:r>
      <w:r>
        <w:rPr>
          <w:spacing w:val="-2"/>
        </w:rPr>
        <w:t xml:space="preserve"> </w:t>
      </w:r>
      <w:r>
        <w:t>School</w:t>
      </w:r>
      <w:r>
        <w:rPr>
          <w:spacing w:val="-3"/>
        </w:rPr>
        <w:t xml:space="preserve"> </w:t>
      </w:r>
      <w:r>
        <w:t>will</w:t>
      </w:r>
      <w:r>
        <w:rPr>
          <w:spacing w:val="-3"/>
        </w:rPr>
        <w:t xml:space="preserve"> </w:t>
      </w:r>
      <w:r>
        <w:t>respond</w:t>
      </w:r>
      <w:r>
        <w:rPr>
          <w:spacing w:val="-3"/>
        </w:rPr>
        <w:t xml:space="preserve"> </w:t>
      </w:r>
      <w:r>
        <w:t>in</w:t>
      </w:r>
      <w:r>
        <w:rPr>
          <w:spacing w:val="-3"/>
        </w:rPr>
        <w:t xml:space="preserve"> </w:t>
      </w:r>
      <w:r>
        <w:t>writing</w:t>
      </w:r>
      <w:r>
        <w:rPr>
          <w:spacing w:val="-5"/>
        </w:rPr>
        <w:t xml:space="preserve"> </w:t>
      </w:r>
      <w:r>
        <w:t>to</w:t>
      </w:r>
      <w:r>
        <w:rPr>
          <w:spacing w:val="-3"/>
        </w:rPr>
        <w:t xml:space="preserve"> </w:t>
      </w:r>
      <w:r>
        <w:t>the</w:t>
      </w:r>
      <w:r>
        <w:rPr>
          <w:spacing w:val="-5"/>
        </w:rPr>
        <w:t xml:space="preserve"> </w:t>
      </w:r>
      <w:r>
        <w:t>employee’s</w:t>
      </w:r>
      <w:r>
        <w:rPr>
          <w:spacing w:val="-3"/>
        </w:rPr>
        <w:t xml:space="preserve"> </w:t>
      </w:r>
      <w:r>
        <w:t>contact address,</w:t>
      </w:r>
      <w:r>
        <w:rPr>
          <w:spacing w:val="-3"/>
        </w:rPr>
        <w:t xml:space="preserve"> </w:t>
      </w:r>
      <w:r>
        <w:t>within</w:t>
      </w:r>
      <w:r>
        <w:rPr>
          <w:spacing w:val="-3"/>
        </w:rPr>
        <w:t xml:space="preserve"> </w:t>
      </w:r>
      <w:r>
        <w:t>10 working days of receiving the disclosure, providing the following information:</w:t>
      </w:r>
    </w:p>
    <w:p w14:paraId="18629E5F" w14:textId="77777777" w:rsidR="000C5501" w:rsidRDefault="000C5501">
      <w:pPr>
        <w:pStyle w:val="BodyText"/>
        <w:spacing w:before="5"/>
      </w:pPr>
    </w:p>
    <w:p w14:paraId="1A6266D9" w14:textId="77777777" w:rsidR="000C5501" w:rsidRDefault="00453CBA">
      <w:pPr>
        <w:pStyle w:val="ListParagraph"/>
        <w:numPr>
          <w:ilvl w:val="1"/>
          <w:numId w:val="4"/>
        </w:numPr>
        <w:tabs>
          <w:tab w:val="left" w:pos="1310"/>
        </w:tabs>
        <w:ind w:right="1512"/>
        <w:rPr>
          <w:rFonts w:ascii="Symbol" w:hAnsi="Symbol"/>
          <w:sz w:val="20"/>
        </w:rPr>
      </w:pPr>
      <w:r>
        <w:rPr>
          <w:sz w:val="24"/>
        </w:rPr>
        <w:t>An</w:t>
      </w:r>
      <w:r>
        <w:rPr>
          <w:spacing w:val="-3"/>
          <w:sz w:val="24"/>
        </w:rPr>
        <w:t xml:space="preserve"> </w:t>
      </w:r>
      <w:r>
        <w:rPr>
          <w:sz w:val="24"/>
        </w:rPr>
        <w:t>acknowledgement</w:t>
      </w:r>
      <w:r>
        <w:rPr>
          <w:spacing w:val="-3"/>
          <w:sz w:val="24"/>
        </w:rPr>
        <w:t xml:space="preserve"> </w:t>
      </w:r>
      <w:r>
        <w:rPr>
          <w:sz w:val="24"/>
        </w:rPr>
        <w:t>that their</w:t>
      </w:r>
      <w:r>
        <w:rPr>
          <w:spacing w:val="-4"/>
          <w:sz w:val="24"/>
        </w:rPr>
        <w:t xml:space="preserve"> </w:t>
      </w:r>
      <w:r>
        <w:rPr>
          <w:sz w:val="24"/>
        </w:rPr>
        <w:t>concern</w:t>
      </w:r>
      <w:r>
        <w:rPr>
          <w:spacing w:val="-5"/>
          <w:sz w:val="24"/>
        </w:rPr>
        <w:t xml:space="preserve"> </w:t>
      </w:r>
      <w:r>
        <w:rPr>
          <w:sz w:val="24"/>
        </w:rPr>
        <w:t>has</w:t>
      </w:r>
      <w:r>
        <w:rPr>
          <w:spacing w:val="-5"/>
          <w:sz w:val="24"/>
        </w:rPr>
        <w:t xml:space="preserve"> </w:t>
      </w:r>
      <w:r>
        <w:rPr>
          <w:sz w:val="24"/>
        </w:rPr>
        <w:t>been</w:t>
      </w:r>
      <w:r>
        <w:rPr>
          <w:spacing w:val="-3"/>
          <w:sz w:val="24"/>
        </w:rPr>
        <w:t xml:space="preserve"> </w:t>
      </w:r>
      <w:r>
        <w:rPr>
          <w:sz w:val="24"/>
        </w:rPr>
        <w:t>received,</w:t>
      </w:r>
      <w:r>
        <w:rPr>
          <w:spacing w:val="-3"/>
          <w:sz w:val="24"/>
        </w:rPr>
        <w:t xml:space="preserve"> </w:t>
      </w:r>
      <w:r>
        <w:rPr>
          <w:sz w:val="24"/>
        </w:rPr>
        <w:t>with</w:t>
      </w:r>
      <w:r>
        <w:rPr>
          <w:spacing w:val="-3"/>
          <w:sz w:val="24"/>
        </w:rPr>
        <w:t xml:space="preserve"> </w:t>
      </w:r>
      <w:r>
        <w:rPr>
          <w:sz w:val="24"/>
        </w:rPr>
        <w:t>due</w:t>
      </w:r>
      <w:r>
        <w:rPr>
          <w:spacing w:val="-5"/>
          <w:sz w:val="24"/>
        </w:rPr>
        <w:t xml:space="preserve"> </w:t>
      </w:r>
      <w:r>
        <w:rPr>
          <w:sz w:val="24"/>
        </w:rPr>
        <w:t>care regarding confidentiality;</w:t>
      </w:r>
    </w:p>
    <w:p w14:paraId="4C105F7C" w14:textId="77777777" w:rsidR="000C5501" w:rsidRDefault="00453CBA">
      <w:pPr>
        <w:pStyle w:val="ListParagraph"/>
        <w:numPr>
          <w:ilvl w:val="1"/>
          <w:numId w:val="4"/>
        </w:numPr>
        <w:tabs>
          <w:tab w:val="left" w:pos="1310"/>
        </w:tabs>
        <w:rPr>
          <w:rFonts w:ascii="Symbol" w:hAnsi="Symbol"/>
          <w:sz w:val="20"/>
        </w:rPr>
      </w:pPr>
      <w:r>
        <w:rPr>
          <w:sz w:val="24"/>
        </w:rPr>
        <w:t>What</w:t>
      </w:r>
      <w:r>
        <w:rPr>
          <w:spacing w:val="-4"/>
          <w:sz w:val="24"/>
        </w:rPr>
        <w:t xml:space="preserve"> </w:t>
      </w:r>
      <w:r>
        <w:rPr>
          <w:sz w:val="24"/>
        </w:rPr>
        <w:t>actions</w:t>
      </w:r>
      <w:r>
        <w:rPr>
          <w:spacing w:val="-4"/>
          <w:sz w:val="24"/>
        </w:rPr>
        <w:t xml:space="preserve"> </w:t>
      </w:r>
      <w:r>
        <w:rPr>
          <w:sz w:val="24"/>
        </w:rPr>
        <w:t>have</w:t>
      </w:r>
      <w:r>
        <w:rPr>
          <w:spacing w:val="-1"/>
          <w:sz w:val="24"/>
        </w:rPr>
        <w:t xml:space="preserve"> </w:t>
      </w:r>
      <w:r>
        <w:rPr>
          <w:sz w:val="24"/>
        </w:rPr>
        <w:t>been</w:t>
      </w:r>
      <w:r>
        <w:rPr>
          <w:spacing w:val="-2"/>
          <w:sz w:val="24"/>
        </w:rPr>
        <w:t xml:space="preserve"> </w:t>
      </w:r>
      <w:r>
        <w:rPr>
          <w:sz w:val="24"/>
        </w:rPr>
        <w:t>taken</w:t>
      </w:r>
      <w:r>
        <w:rPr>
          <w:spacing w:val="-4"/>
          <w:sz w:val="24"/>
        </w:rPr>
        <w:t xml:space="preserve"> </w:t>
      </w:r>
      <w:r>
        <w:rPr>
          <w:sz w:val="24"/>
        </w:rPr>
        <w:t>up</w:t>
      </w:r>
      <w:r>
        <w:rPr>
          <w:spacing w:val="-1"/>
          <w:sz w:val="24"/>
        </w:rPr>
        <w:t xml:space="preserve"> </w:t>
      </w:r>
      <w:r>
        <w:rPr>
          <w:sz w:val="24"/>
        </w:rPr>
        <w:t>to</w:t>
      </w:r>
      <w:r>
        <w:rPr>
          <w:spacing w:val="-2"/>
          <w:sz w:val="24"/>
        </w:rPr>
        <w:t xml:space="preserve"> </w:t>
      </w:r>
      <w:r>
        <w:rPr>
          <w:sz w:val="24"/>
        </w:rPr>
        <w:t>that</w:t>
      </w:r>
      <w:r>
        <w:rPr>
          <w:spacing w:val="-3"/>
          <w:sz w:val="24"/>
        </w:rPr>
        <w:t xml:space="preserve"> </w:t>
      </w:r>
      <w:r>
        <w:rPr>
          <w:spacing w:val="-2"/>
          <w:sz w:val="24"/>
        </w:rPr>
        <w:t>point;</w:t>
      </w:r>
    </w:p>
    <w:p w14:paraId="2B2BEAEB" w14:textId="77777777" w:rsidR="000C5501" w:rsidRDefault="00453CBA">
      <w:pPr>
        <w:pStyle w:val="ListParagraph"/>
        <w:numPr>
          <w:ilvl w:val="1"/>
          <w:numId w:val="4"/>
        </w:numPr>
        <w:tabs>
          <w:tab w:val="left" w:pos="1310"/>
        </w:tabs>
        <w:rPr>
          <w:rFonts w:ascii="Symbol" w:hAnsi="Symbol"/>
          <w:sz w:val="20"/>
        </w:rPr>
      </w:pPr>
      <w:r>
        <w:rPr>
          <w:sz w:val="24"/>
        </w:rPr>
        <w:t>An</w:t>
      </w:r>
      <w:r>
        <w:rPr>
          <w:spacing w:val="-3"/>
          <w:sz w:val="24"/>
        </w:rPr>
        <w:t xml:space="preserve"> </w:t>
      </w:r>
      <w:r>
        <w:rPr>
          <w:sz w:val="24"/>
        </w:rPr>
        <w:t>indication</w:t>
      </w:r>
      <w:r>
        <w:rPr>
          <w:spacing w:val="-5"/>
          <w:sz w:val="24"/>
        </w:rPr>
        <w:t xml:space="preserve"> </w:t>
      </w:r>
      <w:r>
        <w:rPr>
          <w:sz w:val="24"/>
        </w:rPr>
        <w:t>of</w:t>
      </w:r>
      <w:r>
        <w:rPr>
          <w:spacing w:val="-1"/>
          <w:sz w:val="24"/>
        </w:rPr>
        <w:t xml:space="preserve"> </w:t>
      </w:r>
      <w:r>
        <w:rPr>
          <w:sz w:val="24"/>
        </w:rPr>
        <w:t>what</w:t>
      </w:r>
      <w:r>
        <w:rPr>
          <w:spacing w:val="-5"/>
          <w:sz w:val="24"/>
        </w:rPr>
        <w:t xml:space="preserve"> </w:t>
      </w:r>
      <w:r>
        <w:rPr>
          <w:sz w:val="24"/>
        </w:rPr>
        <w:t>happens</w:t>
      </w:r>
      <w:r>
        <w:rPr>
          <w:spacing w:val="-2"/>
          <w:sz w:val="24"/>
        </w:rPr>
        <w:t xml:space="preserve"> </w:t>
      </w:r>
      <w:r>
        <w:rPr>
          <w:spacing w:val="-4"/>
          <w:sz w:val="24"/>
        </w:rPr>
        <w:t>next;</w:t>
      </w:r>
    </w:p>
    <w:p w14:paraId="4EE00F2A" w14:textId="77777777" w:rsidR="000C5501" w:rsidRDefault="00453CBA">
      <w:pPr>
        <w:pStyle w:val="ListParagraph"/>
        <w:numPr>
          <w:ilvl w:val="1"/>
          <w:numId w:val="4"/>
        </w:numPr>
        <w:tabs>
          <w:tab w:val="left" w:pos="1310"/>
        </w:tabs>
        <w:ind w:right="1166"/>
        <w:rPr>
          <w:rFonts w:ascii="Symbol" w:hAnsi="Symbol"/>
          <w:sz w:val="20"/>
        </w:rPr>
      </w:pPr>
      <w:r>
        <w:rPr>
          <w:sz w:val="24"/>
        </w:rPr>
        <w:t>The</w:t>
      </w:r>
      <w:r>
        <w:rPr>
          <w:spacing w:val="-3"/>
          <w:sz w:val="24"/>
        </w:rPr>
        <w:t xml:space="preserve"> </w:t>
      </w:r>
      <w:r>
        <w:rPr>
          <w:sz w:val="24"/>
        </w:rPr>
        <w:t>name</w:t>
      </w:r>
      <w:r>
        <w:rPr>
          <w:spacing w:val="-3"/>
          <w:sz w:val="24"/>
        </w:rPr>
        <w:t xml:space="preserve"> </w:t>
      </w:r>
      <w:r>
        <w:rPr>
          <w:sz w:val="24"/>
        </w:rPr>
        <w:t>of</w:t>
      </w:r>
      <w:r>
        <w:rPr>
          <w:spacing w:val="-3"/>
          <w:sz w:val="24"/>
        </w:rPr>
        <w:t xml:space="preserve"> </w:t>
      </w:r>
      <w:r>
        <w:rPr>
          <w:sz w:val="24"/>
        </w:rPr>
        <w:t>a</w:t>
      </w:r>
      <w:r>
        <w:rPr>
          <w:spacing w:val="-1"/>
          <w:sz w:val="24"/>
        </w:rPr>
        <w:t xml:space="preserve"> </w:t>
      </w:r>
      <w:r>
        <w:rPr>
          <w:sz w:val="24"/>
        </w:rPr>
        <w:t>“contact</w:t>
      </w:r>
      <w:r>
        <w:rPr>
          <w:spacing w:val="-3"/>
          <w:sz w:val="24"/>
        </w:rPr>
        <w:t xml:space="preserve"> </w:t>
      </w:r>
      <w:r>
        <w:rPr>
          <w:sz w:val="24"/>
        </w:rPr>
        <w:t>officer”</w:t>
      </w:r>
      <w:r>
        <w:rPr>
          <w:spacing w:val="-4"/>
          <w:sz w:val="24"/>
        </w:rPr>
        <w:t xml:space="preserve"> </w:t>
      </w:r>
      <w:r>
        <w:rPr>
          <w:sz w:val="24"/>
        </w:rPr>
        <w:t>who</w:t>
      </w:r>
      <w:r>
        <w:rPr>
          <w:spacing w:val="-2"/>
          <w:sz w:val="24"/>
        </w:rPr>
        <w:t xml:space="preserve"> </w:t>
      </w:r>
      <w:r>
        <w:rPr>
          <w:sz w:val="24"/>
        </w:rPr>
        <w:t>they</w:t>
      </w:r>
      <w:r>
        <w:rPr>
          <w:spacing w:val="-5"/>
          <w:sz w:val="24"/>
        </w:rPr>
        <w:t xml:space="preserve"> </w:t>
      </w:r>
      <w:r>
        <w:rPr>
          <w:sz w:val="24"/>
        </w:rPr>
        <w:t>will</w:t>
      </w:r>
      <w:r>
        <w:rPr>
          <w:spacing w:val="-2"/>
          <w:sz w:val="24"/>
        </w:rPr>
        <w:t xml:space="preserve"> </w:t>
      </w:r>
      <w:r>
        <w:rPr>
          <w:sz w:val="24"/>
        </w:rPr>
        <w:t>be</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liaise</w:t>
      </w:r>
      <w:r>
        <w:rPr>
          <w:spacing w:val="-3"/>
          <w:sz w:val="24"/>
        </w:rPr>
        <w:t xml:space="preserve"> </w:t>
      </w:r>
      <w:r>
        <w:rPr>
          <w:sz w:val="24"/>
        </w:rPr>
        <w:t>with</w:t>
      </w:r>
      <w:r>
        <w:rPr>
          <w:spacing w:val="-3"/>
          <w:sz w:val="24"/>
        </w:rPr>
        <w:t xml:space="preserve"> </w:t>
      </w:r>
      <w:r>
        <w:rPr>
          <w:sz w:val="24"/>
        </w:rPr>
        <w:t>if</w:t>
      </w:r>
      <w:r>
        <w:rPr>
          <w:spacing w:val="-3"/>
          <w:sz w:val="24"/>
        </w:rPr>
        <w:t xml:space="preserve"> </w:t>
      </w:r>
      <w:r>
        <w:rPr>
          <w:sz w:val="24"/>
        </w:rPr>
        <w:t>concerns or issues arise as a consequence of them making the disclosure;</w:t>
      </w:r>
    </w:p>
    <w:p w14:paraId="04B29747" w14:textId="77777777" w:rsidR="000C5501" w:rsidRDefault="00453CBA">
      <w:pPr>
        <w:pStyle w:val="ListParagraph"/>
        <w:numPr>
          <w:ilvl w:val="1"/>
          <w:numId w:val="4"/>
        </w:numPr>
        <w:tabs>
          <w:tab w:val="left" w:pos="1310"/>
        </w:tabs>
        <w:rPr>
          <w:rFonts w:ascii="Symbol" w:hAnsi="Symbol"/>
          <w:sz w:val="20"/>
        </w:rPr>
      </w:pPr>
      <w:r>
        <w:rPr>
          <w:sz w:val="24"/>
        </w:rPr>
        <w:t>If</w:t>
      </w:r>
      <w:r>
        <w:rPr>
          <w:spacing w:val="-5"/>
          <w:sz w:val="24"/>
        </w:rPr>
        <w:t xml:space="preserve"> </w:t>
      </w:r>
      <w:r>
        <w:rPr>
          <w:sz w:val="24"/>
        </w:rPr>
        <w:t>applicable,</w:t>
      </w:r>
      <w:r>
        <w:rPr>
          <w:spacing w:val="-5"/>
          <w:sz w:val="24"/>
        </w:rPr>
        <w:t xml:space="preserve"> </w:t>
      </w:r>
      <w:r>
        <w:rPr>
          <w:sz w:val="24"/>
        </w:rPr>
        <w:t>the</w:t>
      </w:r>
      <w:r>
        <w:rPr>
          <w:spacing w:val="-3"/>
          <w:sz w:val="24"/>
        </w:rPr>
        <w:t xml:space="preserve"> </w:t>
      </w:r>
      <w:r>
        <w:rPr>
          <w:sz w:val="24"/>
        </w:rPr>
        <w:t>name</w:t>
      </w:r>
      <w:r>
        <w:rPr>
          <w:spacing w:val="-5"/>
          <w:sz w:val="24"/>
        </w:rPr>
        <w:t xml:space="preserve"> </w:t>
      </w:r>
      <w:r>
        <w:rPr>
          <w:sz w:val="24"/>
        </w:rPr>
        <w:t>of</w:t>
      </w:r>
      <w:r>
        <w:rPr>
          <w:spacing w:val="-1"/>
          <w:sz w:val="24"/>
        </w:rPr>
        <w:t xml:space="preserve"> </w:t>
      </w:r>
      <w:r>
        <w:rPr>
          <w:sz w:val="24"/>
        </w:rPr>
        <w:t>the</w:t>
      </w:r>
      <w:r>
        <w:rPr>
          <w:spacing w:val="-3"/>
          <w:sz w:val="24"/>
        </w:rPr>
        <w:t xml:space="preserve"> </w:t>
      </w:r>
      <w:r>
        <w:rPr>
          <w:sz w:val="24"/>
        </w:rPr>
        <w:t>person</w:t>
      </w:r>
      <w:r>
        <w:rPr>
          <w:spacing w:val="-4"/>
          <w:sz w:val="24"/>
        </w:rPr>
        <w:t xml:space="preserve"> </w:t>
      </w:r>
      <w:r>
        <w:rPr>
          <w:sz w:val="24"/>
        </w:rPr>
        <w:t>assigned</w:t>
      </w:r>
      <w:r>
        <w:rPr>
          <w:spacing w:val="-3"/>
          <w:sz w:val="24"/>
        </w:rPr>
        <w:t xml:space="preserve"> </w:t>
      </w:r>
      <w:r>
        <w:rPr>
          <w:sz w:val="24"/>
        </w:rPr>
        <w:t>to</w:t>
      </w:r>
      <w:r>
        <w:rPr>
          <w:spacing w:val="-3"/>
          <w:sz w:val="24"/>
        </w:rPr>
        <w:t xml:space="preserve"> </w:t>
      </w:r>
      <w:r>
        <w:rPr>
          <w:sz w:val="24"/>
        </w:rPr>
        <w:t>investigate the</w:t>
      </w:r>
      <w:r>
        <w:rPr>
          <w:spacing w:val="-4"/>
          <w:sz w:val="24"/>
        </w:rPr>
        <w:t xml:space="preserve"> </w:t>
      </w:r>
      <w:r>
        <w:rPr>
          <w:spacing w:val="-2"/>
          <w:sz w:val="24"/>
        </w:rPr>
        <w:t>disclosure;</w:t>
      </w:r>
    </w:p>
    <w:p w14:paraId="52622A2D" w14:textId="77777777" w:rsidR="000C5501" w:rsidRDefault="00453CBA">
      <w:pPr>
        <w:pStyle w:val="ListParagraph"/>
        <w:numPr>
          <w:ilvl w:val="1"/>
          <w:numId w:val="4"/>
        </w:numPr>
        <w:tabs>
          <w:tab w:val="left" w:pos="1310"/>
        </w:tabs>
        <w:ind w:right="1226"/>
        <w:rPr>
          <w:rFonts w:ascii="Symbol" w:hAnsi="Symbol"/>
          <w:sz w:val="20"/>
        </w:rPr>
      </w:pPr>
      <w:r>
        <w:rPr>
          <w:sz w:val="24"/>
        </w:rPr>
        <w:t>An</w:t>
      </w:r>
      <w:r>
        <w:rPr>
          <w:spacing w:val="-2"/>
          <w:sz w:val="24"/>
        </w:rPr>
        <w:t xml:space="preserve"> </w:t>
      </w:r>
      <w:r>
        <w:rPr>
          <w:sz w:val="24"/>
        </w:rPr>
        <w:t>estimate</w:t>
      </w:r>
      <w:r>
        <w:rPr>
          <w:spacing w:val="-3"/>
          <w:sz w:val="24"/>
        </w:rPr>
        <w:t xml:space="preserve"> </w:t>
      </w:r>
      <w:r>
        <w:rPr>
          <w:sz w:val="24"/>
        </w:rPr>
        <w:t>of how</w:t>
      </w:r>
      <w:r>
        <w:rPr>
          <w:spacing w:val="-5"/>
          <w:sz w:val="24"/>
        </w:rPr>
        <w:t xml:space="preserve"> </w:t>
      </w:r>
      <w:r>
        <w:rPr>
          <w:sz w:val="24"/>
        </w:rPr>
        <w:t>long</w:t>
      </w:r>
      <w:r>
        <w:rPr>
          <w:spacing w:val="-4"/>
          <w:sz w:val="24"/>
        </w:rPr>
        <w:t xml:space="preserve"> </w:t>
      </w:r>
      <w:r>
        <w:rPr>
          <w:sz w:val="24"/>
        </w:rPr>
        <w:t>it</w:t>
      </w:r>
      <w:r>
        <w:rPr>
          <w:spacing w:val="-2"/>
          <w:sz w:val="24"/>
        </w:rPr>
        <w:t xml:space="preserve"> </w:t>
      </w:r>
      <w:r>
        <w:rPr>
          <w:sz w:val="24"/>
        </w:rPr>
        <w:t>will</w:t>
      </w:r>
      <w:r>
        <w:rPr>
          <w:spacing w:val="-3"/>
          <w:sz w:val="24"/>
        </w:rPr>
        <w:t xml:space="preserve"> </w:t>
      </w:r>
      <w:r>
        <w:rPr>
          <w:sz w:val="24"/>
        </w:rPr>
        <w:t>take</w:t>
      </w:r>
      <w:r>
        <w:rPr>
          <w:spacing w:val="-2"/>
          <w:sz w:val="24"/>
        </w:rPr>
        <w:t xml:space="preserve"> </w:t>
      </w:r>
      <w:r>
        <w:rPr>
          <w:sz w:val="24"/>
        </w:rPr>
        <w:t>to</w:t>
      </w:r>
      <w:r>
        <w:rPr>
          <w:spacing w:val="-4"/>
          <w:sz w:val="24"/>
        </w:rPr>
        <w:t xml:space="preserve"> </w:t>
      </w:r>
      <w:r>
        <w:rPr>
          <w:sz w:val="24"/>
        </w:rPr>
        <w:t>provide</w:t>
      </w:r>
      <w:r>
        <w:rPr>
          <w:spacing w:val="-1"/>
          <w:sz w:val="24"/>
        </w:rPr>
        <w:t xml:space="preserve"> </w:t>
      </w:r>
      <w:r>
        <w:rPr>
          <w:sz w:val="24"/>
        </w:rPr>
        <w:t>a</w:t>
      </w:r>
      <w:r>
        <w:rPr>
          <w:spacing w:val="-3"/>
          <w:sz w:val="24"/>
        </w:rPr>
        <w:t xml:space="preserve"> </w:t>
      </w:r>
      <w:r>
        <w:rPr>
          <w:sz w:val="24"/>
        </w:rPr>
        <w:t>final</w:t>
      </w:r>
      <w:r>
        <w:rPr>
          <w:spacing w:val="-2"/>
          <w:sz w:val="24"/>
        </w:rPr>
        <w:t xml:space="preserve"> </w:t>
      </w:r>
      <w:r>
        <w:rPr>
          <w:sz w:val="24"/>
        </w:rPr>
        <w:t>response</w:t>
      </w:r>
      <w:r>
        <w:rPr>
          <w:spacing w:val="-4"/>
          <w:sz w:val="24"/>
        </w:rPr>
        <w:t xml:space="preserve"> </w:t>
      </w:r>
      <w:r>
        <w:rPr>
          <w:sz w:val="24"/>
        </w:rPr>
        <w:t>and</w:t>
      </w:r>
      <w:r>
        <w:rPr>
          <w:spacing w:val="-4"/>
          <w:sz w:val="24"/>
        </w:rPr>
        <w:t xml:space="preserve"> </w:t>
      </w:r>
      <w:r>
        <w:rPr>
          <w:sz w:val="24"/>
        </w:rPr>
        <w:t>why</w:t>
      </w:r>
      <w:r>
        <w:rPr>
          <w:spacing w:val="-5"/>
          <w:sz w:val="24"/>
        </w:rPr>
        <w:t xml:space="preserve"> </w:t>
      </w:r>
      <w:r>
        <w:rPr>
          <w:sz w:val="24"/>
        </w:rPr>
        <w:t>it</w:t>
      </w:r>
      <w:r>
        <w:rPr>
          <w:spacing w:val="-2"/>
          <w:sz w:val="24"/>
        </w:rPr>
        <w:t xml:space="preserve"> </w:t>
      </w:r>
      <w:r>
        <w:rPr>
          <w:sz w:val="24"/>
        </w:rPr>
        <w:t>will take this long;</w:t>
      </w:r>
    </w:p>
    <w:p w14:paraId="1AF8E0B5" w14:textId="77777777" w:rsidR="000C5501" w:rsidRDefault="00453CBA">
      <w:pPr>
        <w:pStyle w:val="ListParagraph"/>
        <w:numPr>
          <w:ilvl w:val="1"/>
          <w:numId w:val="4"/>
        </w:numPr>
        <w:tabs>
          <w:tab w:val="left" w:pos="1310"/>
        </w:tabs>
        <w:ind w:right="1081"/>
        <w:rPr>
          <w:rFonts w:ascii="Symbol" w:hAnsi="Symbol"/>
          <w:sz w:val="20"/>
        </w:rPr>
      </w:pPr>
      <w:r>
        <w:rPr>
          <w:sz w:val="24"/>
        </w:rPr>
        <w:t>If</w:t>
      </w:r>
      <w:r>
        <w:rPr>
          <w:spacing w:val="-2"/>
          <w:sz w:val="24"/>
        </w:rPr>
        <w:t xml:space="preserve"> </w:t>
      </w:r>
      <w:r>
        <w:rPr>
          <w:sz w:val="24"/>
        </w:rPr>
        <w:t>applicable,</w:t>
      </w:r>
      <w:r>
        <w:rPr>
          <w:spacing w:val="-4"/>
          <w:sz w:val="24"/>
        </w:rPr>
        <w:t xml:space="preserve"> </w:t>
      </w:r>
      <w:r>
        <w:rPr>
          <w:sz w:val="24"/>
        </w:rPr>
        <w:t>an</w:t>
      </w:r>
      <w:r>
        <w:rPr>
          <w:spacing w:val="-4"/>
          <w:sz w:val="24"/>
        </w:rPr>
        <w:t xml:space="preserve"> </w:t>
      </w:r>
      <w:r>
        <w:rPr>
          <w:sz w:val="24"/>
        </w:rPr>
        <w:t>explanation</w:t>
      </w:r>
      <w:r>
        <w:rPr>
          <w:spacing w:val="-4"/>
          <w:sz w:val="24"/>
        </w:rPr>
        <w:t xml:space="preserve"> </w:t>
      </w:r>
      <w:r>
        <w:rPr>
          <w:sz w:val="24"/>
        </w:rPr>
        <w:t>as</w:t>
      </w:r>
      <w:r>
        <w:rPr>
          <w:spacing w:val="-2"/>
          <w:sz w:val="24"/>
        </w:rPr>
        <w:t xml:space="preserve"> </w:t>
      </w:r>
      <w:r>
        <w:rPr>
          <w:sz w:val="24"/>
        </w:rPr>
        <w:t>to</w:t>
      </w:r>
      <w:r>
        <w:rPr>
          <w:spacing w:val="-2"/>
          <w:sz w:val="24"/>
        </w:rPr>
        <w:t xml:space="preserve"> </w:t>
      </w:r>
      <w:r>
        <w:rPr>
          <w:sz w:val="24"/>
        </w:rPr>
        <w:t>why</w:t>
      </w:r>
      <w:r>
        <w:rPr>
          <w:spacing w:val="-5"/>
          <w:sz w:val="24"/>
        </w:rPr>
        <w:t xml:space="preserve"> </w:t>
      </w:r>
      <w:r>
        <w:rPr>
          <w:sz w:val="24"/>
        </w:rPr>
        <w:t>it</w:t>
      </w:r>
      <w:r>
        <w:rPr>
          <w:spacing w:val="-2"/>
          <w:sz w:val="24"/>
        </w:rPr>
        <w:t xml:space="preserve"> </w:t>
      </w:r>
      <w:r>
        <w:rPr>
          <w:sz w:val="24"/>
        </w:rPr>
        <w:t>may</w:t>
      </w:r>
      <w:r>
        <w:rPr>
          <w:spacing w:val="-5"/>
          <w:sz w:val="24"/>
        </w:rPr>
        <w:t xml:space="preserve"> </w:t>
      </w:r>
      <w:r>
        <w:rPr>
          <w:sz w:val="24"/>
        </w:rPr>
        <w:t>not</w:t>
      </w:r>
      <w:r>
        <w:rPr>
          <w:spacing w:val="-4"/>
          <w:sz w:val="24"/>
        </w:rPr>
        <w:t xml:space="preserve"> </w:t>
      </w:r>
      <w:r>
        <w:rPr>
          <w:sz w:val="24"/>
        </w:rPr>
        <w:t>be</w:t>
      </w:r>
      <w:r>
        <w:rPr>
          <w:spacing w:val="-4"/>
          <w:sz w:val="24"/>
        </w:rPr>
        <w:t xml:space="preserve"> </w:t>
      </w:r>
      <w:r>
        <w:rPr>
          <w:sz w:val="24"/>
        </w:rPr>
        <w:t>appropriate</w:t>
      </w:r>
      <w:r>
        <w:rPr>
          <w:spacing w:val="-3"/>
          <w:sz w:val="24"/>
        </w:rPr>
        <w:t xml:space="preserve"> </w:t>
      </w:r>
      <w:r>
        <w:rPr>
          <w:sz w:val="24"/>
        </w:rPr>
        <w:t>to</w:t>
      </w:r>
      <w:r>
        <w:rPr>
          <w:spacing w:val="-1"/>
          <w:sz w:val="24"/>
        </w:rPr>
        <w:t xml:space="preserve"> </w:t>
      </w:r>
      <w:r>
        <w:rPr>
          <w:sz w:val="24"/>
        </w:rPr>
        <w:t>carry</w:t>
      </w:r>
      <w:r>
        <w:rPr>
          <w:spacing w:val="-5"/>
          <w:sz w:val="24"/>
        </w:rPr>
        <w:t xml:space="preserve"> </w:t>
      </w:r>
      <w:r>
        <w:rPr>
          <w:sz w:val="24"/>
        </w:rPr>
        <w:t>out</w:t>
      </w:r>
      <w:r>
        <w:rPr>
          <w:spacing w:val="-2"/>
          <w:sz w:val="24"/>
        </w:rPr>
        <w:t xml:space="preserve"> </w:t>
      </w:r>
      <w:r>
        <w:rPr>
          <w:sz w:val="24"/>
        </w:rPr>
        <w:t>a whistleblowing investigation.</w:t>
      </w:r>
    </w:p>
    <w:p w14:paraId="58D149DB" w14:textId="77777777" w:rsidR="000C5501" w:rsidRDefault="000C5501">
      <w:pPr>
        <w:pStyle w:val="BodyText"/>
        <w:spacing w:before="5"/>
      </w:pPr>
    </w:p>
    <w:p w14:paraId="700B490C" w14:textId="77777777" w:rsidR="000C5501" w:rsidRDefault="00453CBA">
      <w:pPr>
        <w:pStyle w:val="BodyText"/>
        <w:ind w:left="590" w:right="1057"/>
      </w:pPr>
      <w:r>
        <w:t>If it is not possible to provide all this information within 10 working days the written response</w:t>
      </w:r>
      <w:r>
        <w:rPr>
          <w:spacing w:val="-3"/>
        </w:rPr>
        <w:t xml:space="preserve"> </w:t>
      </w:r>
      <w:r>
        <w:t>will</w:t>
      </w:r>
      <w:r>
        <w:rPr>
          <w:spacing w:val="-3"/>
        </w:rPr>
        <w:t xml:space="preserve"> </w:t>
      </w:r>
      <w:r>
        <w:t>explain</w:t>
      </w:r>
      <w:r>
        <w:rPr>
          <w:spacing w:val="-3"/>
        </w:rPr>
        <w:t xml:space="preserve"> </w:t>
      </w:r>
      <w:r>
        <w:t>the</w:t>
      </w:r>
      <w:r>
        <w:rPr>
          <w:spacing w:val="-3"/>
        </w:rPr>
        <w:t xml:space="preserve"> </w:t>
      </w:r>
      <w:r>
        <w:t>reasons</w:t>
      </w:r>
      <w:r>
        <w:rPr>
          <w:spacing w:val="-1"/>
        </w:rPr>
        <w:t xml:space="preserve"> </w:t>
      </w:r>
      <w:r>
        <w:t>for</w:t>
      </w:r>
      <w:r>
        <w:rPr>
          <w:spacing w:val="-3"/>
        </w:rPr>
        <w:t xml:space="preserve"> </w:t>
      </w:r>
      <w:r>
        <w:t>this</w:t>
      </w:r>
      <w:r>
        <w:rPr>
          <w:spacing w:val="-3"/>
        </w:rPr>
        <w:t xml:space="preserve"> </w:t>
      </w:r>
      <w:r>
        <w:t>and</w:t>
      </w:r>
      <w:r>
        <w:rPr>
          <w:spacing w:val="-5"/>
        </w:rPr>
        <w:t xml:space="preserve"> </w:t>
      </w:r>
      <w:r>
        <w:t>give</w:t>
      </w:r>
      <w:r>
        <w:rPr>
          <w:spacing w:val="-3"/>
        </w:rPr>
        <w:t xml:space="preserve"> </w:t>
      </w:r>
      <w:r>
        <w:t>an</w:t>
      </w:r>
      <w:r>
        <w:rPr>
          <w:spacing w:val="-3"/>
        </w:rPr>
        <w:t xml:space="preserve"> </w:t>
      </w:r>
      <w:r>
        <w:t>indication</w:t>
      </w:r>
      <w:r>
        <w:rPr>
          <w:spacing w:val="-5"/>
        </w:rPr>
        <w:t xml:space="preserve"> </w:t>
      </w:r>
      <w:r>
        <w:t>as</w:t>
      </w:r>
      <w:r>
        <w:rPr>
          <w:spacing w:val="-3"/>
        </w:rPr>
        <w:t xml:space="preserve"> </w:t>
      </w:r>
      <w:r>
        <w:t>to</w:t>
      </w:r>
      <w:r>
        <w:rPr>
          <w:spacing w:val="-3"/>
        </w:rPr>
        <w:t xml:space="preserve"> </w:t>
      </w:r>
      <w:r>
        <w:t>when</w:t>
      </w:r>
      <w:r>
        <w:rPr>
          <w:spacing w:val="-3"/>
        </w:rPr>
        <w:t xml:space="preserve"> </w:t>
      </w:r>
      <w:r>
        <w:t>it</w:t>
      </w:r>
      <w:r>
        <w:rPr>
          <w:spacing w:val="-3"/>
        </w:rPr>
        <w:t xml:space="preserve"> </w:t>
      </w:r>
      <w:r>
        <w:t>will</w:t>
      </w:r>
      <w:r>
        <w:rPr>
          <w:spacing w:val="-3"/>
        </w:rPr>
        <w:t xml:space="preserve"> </w:t>
      </w:r>
      <w:r>
        <w:t>be available to be shared with the employee.</w:t>
      </w:r>
    </w:p>
    <w:p w14:paraId="7BFE402D" w14:textId="77777777" w:rsidR="000C5501" w:rsidRDefault="000C5501">
      <w:pPr>
        <w:pStyle w:val="BodyText"/>
        <w:spacing w:before="3"/>
      </w:pPr>
    </w:p>
    <w:p w14:paraId="63F0F110" w14:textId="77777777" w:rsidR="000C5501" w:rsidRDefault="00453CBA">
      <w:pPr>
        <w:pStyle w:val="BodyText"/>
        <w:ind w:left="590" w:right="1122"/>
      </w:pPr>
      <w:r>
        <w:t>The amount of contact between the person making the disclosure and the person investigating</w:t>
      </w:r>
      <w:r>
        <w:rPr>
          <w:spacing w:val="-2"/>
        </w:rPr>
        <w:t xml:space="preserve"> </w:t>
      </w:r>
      <w:r>
        <w:t>it will</w:t>
      </w:r>
      <w:r>
        <w:rPr>
          <w:spacing w:val="-1"/>
        </w:rPr>
        <w:t xml:space="preserve"> </w:t>
      </w:r>
      <w:r>
        <w:t>depend</w:t>
      </w:r>
      <w:r>
        <w:rPr>
          <w:spacing w:val="-3"/>
        </w:rPr>
        <w:t xml:space="preserve"> </w:t>
      </w:r>
      <w:r>
        <w:t>on</w:t>
      </w:r>
      <w:r>
        <w:rPr>
          <w:spacing w:val="-3"/>
        </w:rPr>
        <w:t xml:space="preserve"> </w:t>
      </w:r>
      <w:r>
        <w:t>the</w:t>
      </w:r>
      <w:r>
        <w:rPr>
          <w:spacing w:val="-3"/>
        </w:rPr>
        <w:t xml:space="preserve"> </w:t>
      </w:r>
      <w:r>
        <w:t>nature</w:t>
      </w:r>
      <w:r>
        <w:rPr>
          <w:spacing w:val="-3"/>
        </w:rPr>
        <w:t xml:space="preserve"> </w:t>
      </w:r>
      <w:r>
        <w:t>of the</w:t>
      </w:r>
      <w:r>
        <w:rPr>
          <w:spacing w:val="-1"/>
        </w:rPr>
        <w:t xml:space="preserve"> </w:t>
      </w:r>
      <w:r>
        <w:t>concern raised about</w:t>
      </w:r>
      <w:r>
        <w:rPr>
          <w:spacing w:val="-2"/>
        </w:rPr>
        <w:t xml:space="preserve"> </w:t>
      </w:r>
      <w:r>
        <w:t>the</w:t>
      </w:r>
      <w:r>
        <w:rPr>
          <w:spacing w:val="-1"/>
        </w:rPr>
        <w:t xml:space="preserve"> </w:t>
      </w:r>
      <w:r>
        <w:t>suspected wrongdoing, the potential difficulties involved and the clarity of the information provided. If it is necessary to seek further information, a meeting will be arranged with the employee, at which they will have the right to be accompanied by their Trade Union representative or a work colleague who is not involved in the area of work</w:t>
      </w:r>
      <w:r>
        <w:rPr>
          <w:spacing w:val="-2"/>
        </w:rPr>
        <w:t xml:space="preserve"> </w:t>
      </w:r>
      <w:r>
        <w:t>to</w:t>
      </w:r>
      <w:r>
        <w:rPr>
          <w:spacing w:val="-2"/>
        </w:rPr>
        <w:t xml:space="preserve"> </w:t>
      </w:r>
      <w:r>
        <w:t>which</w:t>
      </w:r>
      <w:r>
        <w:rPr>
          <w:spacing w:val="-2"/>
        </w:rPr>
        <w:t xml:space="preserve"> </w:t>
      </w:r>
      <w:r>
        <w:t>the</w:t>
      </w:r>
      <w:r>
        <w:rPr>
          <w:spacing w:val="-2"/>
        </w:rPr>
        <w:t xml:space="preserve"> </w:t>
      </w:r>
      <w:r>
        <w:t>concern</w:t>
      </w:r>
      <w:r>
        <w:rPr>
          <w:spacing w:val="-2"/>
        </w:rPr>
        <w:t xml:space="preserve"> </w:t>
      </w:r>
      <w:r>
        <w:t>relates.</w:t>
      </w:r>
      <w:r>
        <w:rPr>
          <w:spacing w:val="40"/>
        </w:rPr>
        <w:t xml:space="preserve"> </w:t>
      </w:r>
      <w:r>
        <w:t>At</w:t>
      </w:r>
      <w:r>
        <w:rPr>
          <w:spacing w:val="-1"/>
        </w:rPr>
        <w:t xml:space="preserve"> </w:t>
      </w:r>
      <w:r>
        <w:t>the</w:t>
      </w:r>
      <w:r>
        <w:rPr>
          <w:spacing w:val="-2"/>
        </w:rPr>
        <w:t xml:space="preserve"> </w:t>
      </w:r>
      <w:r>
        <w:t>employee’s</w:t>
      </w:r>
      <w:r>
        <w:rPr>
          <w:spacing w:val="-1"/>
        </w:rPr>
        <w:t xml:space="preserve"> </w:t>
      </w:r>
      <w:r>
        <w:t>request,</w:t>
      </w:r>
      <w:r>
        <w:rPr>
          <w:spacing w:val="-3"/>
        </w:rPr>
        <w:t xml:space="preserve"> </w:t>
      </w:r>
      <w:r>
        <w:t>any</w:t>
      </w:r>
      <w:r>
        <w:rPr>
          <w:spacing w:val="-5"/>
        </w:rPr>
        <w:t xml:space="preserve"> </w:t>
      </w:r>
      <w:r>
        <w:t>meeting</w:t>
      </w:r>
      <w:r>
        <w:rPr>
          <w:spacing w:val="-4"/>
        </w:rPr>
        <w:t xml:space="preserve"> </w:t>
      </w:r>
      <w:r>
        <w:t>may</w:t>
      </w:r>
      <w:r>
        <w:rPr>
          <w:spacing w:val="-5"/>
        </w:rPr>
        <w:t xml:space="preserve"> </w:t>
      </w:r>
      <w:r>
        <w:t>be held away from their workplac</w:t>
      </w:r>
      <w:r>
        <w:t>e and/or outside working hours if appropriate.</w:t>
      </w:r>
    </w:p>
    <w:p w14:paraId="2D5CD040" w14:textId="77777777" w:rsidR="000C5501" w:rsidRDefault="000C5501">
      <w:pPr>
        <w:pStyle w:val="BodyText"/>
        <w:spacing w:before="5"/>
      </w:pPr>
    </w:p>
    <w:p w14:paraId="5CADEE21" w14:textId="77777777" w:rsidR="000C5501" w:rsidRDefault="00453CBA">
      <w:pPr>
        <w:pStyle w:val="BodyText"/>
        <w:ind w:left="590" w:right="1019"/>
      </w:pPr>
      <w:r>
        <w:t>Every</w:t>
      </w:r>
      <w:r>
        <w:rPr>
          <w:spacing w:val="-5"/>
        </w:rPr>
        <w:t xml:space="preserve"> </w:t>
      </w:r>
      <w:r>
        <w:t>attempt</w:t>
      </w:r>
      <w:r>
        <w:rPr>
          <w:spacing w:val="-1"/>
        </w:rPr>
        <w:t xml:space="preserve"> </w:t>
      </w:r>
      <w:r>
        <w:t>will</w:t>
      </w:r>
      <w:r>
        <w:rPr>
          <w:spacing w:val="-3"/>
        </w:rPr>
        <w:t xml:space="preserve"> </w:t>
      </w:r>
      <w:r>
        <w:t>be</w:t>
      </w:r>
      <w:r>
        <w:rPr>
          <w:spacing w:val="-5"/>
        </w:rPr>
        <w:t xml:space="preserve"> </w:t>
      </w:r>
      <w:r>
        <w:t>made to</w:t>
      </w:r>
      <w:r>
        <w:rPr>
          <w:spacing w:val="-3"/>
        </w:rPr>
        <w:t xml:space="preserve"> </w:t>
      </w:r>
      <w:r>
        <w:t>resolve</w:t>
      </w:r>
      <w:r>
        <w:rPr>
          <w:spacing w:val="-3"/>
        </w:rPr>
        <w:t xml:space="preserve"> </w:t>
      </w:r>
      <w:r>
        <w:t>the</w:t>
      </w:r>
      <w:r>
        <w:rPr>
          <w:spacing w:val="-5"/>
        </w:rPr>
        <w:t xml:space="preserve"> </w:t>
      </w:r>
      <w:r>
        <w:t>matter</w:t>
      </w:r>
      <w:r>
        <w:rPr>
          <w:spacing w:val="-3"/>
        </w:rPr>
        <w:t xml:space="preserve"> </w:t>
      </w:r>
      <w:r>
        <w:t>within</w:t>
      </w:r>
      <w:r>
        <w:rPr>
          <w:spacing w:val="-3"/>
        </w:rPr>
        <w:t xml:space="preserve"> </w:t>
      </w:r>
      <w:r>
        <w:t>20</w:t>
      </w:r>
      <w:r>
        <w:rPr>
          <w:spacing w:val="-5"/>
        </w:rPr>
        <w:t xml:space="preserve"> </w:t>
      </w:r>
      <w:r>
        <w:t>working</w:t>
      </w:r>
      <w:r>
        <w:rPr>
          <w:spacing w:val="-2"/>
        </w:rPr>
        <w:t xml:space="preserve"> </w:t>
      </w:r>
      <w:r>
        <w:t>days of</w:t>
      </w:r>
      <w:r>
        <w:rPr>
          <w:spacing w:val="-1"/>
        </w:rPr>
        <w:t xml:space="preserve"> </w:t>
      </w:r>
      <w:r>
        <w:t>a</w:t>
      </w:r>
      <w:r>
        <w:rPr>
          <w:spacing w:val="-2"/>
        </w:rPr>
        <w:t xml:space="preserve"> </w:t>
      </w:r>
      <w:r>
        <w:t>concern being raised, or if this is not possible as soon as is reasonably practicable. If the matter cannot be resolved within this time scale, the employee will be kept regularly informed of how the concern is being dealt with.</w:t>
      </w:r>
    </w:p>
    <w:p w14:paraId="179561C0" w14:textId="77777777" w:rsidR="000C5501" w:rsidRDefault="000C5501">
      <w:pPr>
        <w:pStyle w:val="BodyText"/>
        <w:spacing w:before="3"/>
      </w:pPr>
    </w:p>
    <w:p w14:paraId="58D3BC98" w14:textId="77777777" w:rsidR="000C5501" w:rsidRDefault="00453CBA">
      <w:pPr>
        <w:pStyle w:val="BodyText"/>
        <w:ind w:left="590" w:right="1623"/>
      </w:pPr>
      <w:r>
        <w:t>Subject</w:t>
      </w:r>
      <w:r>
        <w:rPr>
          <w:spacing w:val="-5"/>
        </w:rPr>
        <w:t xml:space="preserve"> </w:t>
      </w:r>
      <w:r>
        <w:t>to</w:t>
      </w:r>
      <w:r>
        <w:rPr>
          <w:spacing w:val="-3"/>
        </w:rPr>
        <w:t xml:space="preserve"> </w:t>
      </w:r>
      <w:r>
        <w:t>legal</w:t>
      </w:r>
      <w:r>
        <w:rPr>
          <w:spacing w:val="-3"/>
        </w:rPr>
        <w:t xml:space="preserve"> </w:t>
      </w:r>
      <w:r>
        <w:t>constraints,</w:t>
      </w:r>
      <w:r>
        <w:rPr>
          <w:spacing w:val="-3"/>
        </w:rPr>
        <w:t xml:space="preserve"> </w:t>
      </w:r>
      <w:r>
        <w:t>the</w:t>
      </w:r>
      <w:r>
        <w:rPr>
          <w:spacing w:val="-1"/>
        </w:rPr>
        <w:t xml:space="preserve"> </w:t>
      </w:r>
      <w:r>
        <w:t>employee</w:t>
      </w:r>
      <w:r>
        <w:rPr>
          <w:spacing w:val="-1"/>
        </w:rPr>
        <w:t xml:space="preserve"> </w:t>
      </w:r>
      <w:r>
        <w:t>will</w:t>
      </w:r>
      <w:r>
        <w:rPr>
          <w:spacing w:val="-3"/>
        </w:rPr>
        <w:t xml:space="preserve"> </w:t>
      </w:r>
      <w:r>
        <w:t>be</w:t>
      </w:r>
      <w:r>
        <w:rPr>
          <w:spacing w:val="-3"/>
        </w:rPr>
        <w:t xml:space="preserve"> </w:t>
      </w:r>
      <w:r>
        <w:t>notified</w:t>
      </w:r>
      <w:r>
        <w:rPr>
          <w:spacing w:val="-4"/>
        </w:rPr>
        <w:t xml:space="preserve"> </w:t>
      </w:r>
      <w:r>
        <w:t>of</w:t>
      </w:r>
      <w:r>
        <w:rPr>
          <w:spacing w:val="-3"/>
        </w:rPr>
        <w:t xml:space="preserve"> </w:t>
      </w:r>
      <w:r>
        <w:t>the</w:t>
      </w:r>
      <w:r>
        <w:rPr>
          <w:spacing w:val="-5"/>
        </w:rPr>
        <w:t xml:space="preserve"> </w:t>
      </w:r>
      <w:r>
        <w:t>outcome</w:t>
      </w:r>
      <w:r>
        <w:rPr>
          <w:spacing w:val="-5"/>
        </w:rPr>
        <w:t xml:space="preserve"> </w:t>
      </w:r>
      <w:r>
        <w:t>of</w:t>
      </w:r>
      <w:r>
        <w:rPr>
          <w:spacing w:val="-3"/>
        </w:rPr>
        <w:t xml:space="preserve"> </w:t>
      </w:r>
      <w:r>
        <w:t>any whistleblowing investigation into a concern they have raised.</w:t>
      </w:r>
    </w:p>
    <w:p w14:paraId="4DF6F5C0" w14:textId="77777777" w:rsidR="000C5501" w:rsidRDefault="000C5501">
      <w:pPr>
        <w:pStyle w:val="BodyText"/>
        <w:sectPr w:rsidR="000C5501">
          <w:pgSz w:w="11910" w:h="16840"/>
          <w:pgMar w:top="1960" w:right="425" w:bottom="1200" w:left="850" w:header="80" w:footer="1003" w:gutter="0"/>
          <w:cols w:space="720"/>
        </w:sectPr>
      </w:pPr>
    </w:p>
    <w:p w14:paraId="163E9B1F" w14:textId="77777777" w:rsidR="000C5501" w:rsidRDefault="00453CBA">
      <w:pPr>
        <w:pStyle w:val="BodyText"/>
        <w:spacing w:before="89"/>
        <w:ind w:left="590" w:right="1019"/>
      </w:pPr>
      <w:r>
        <w:lastRenderedPageBreak/>
        <w:t>The outcomes of all formal whistleblowing investigations will be reported to the School’s</w:t>
      </w:r>
      <w:r>
        <w:rPr>
          <w:spacing w:val="-3"/>
        </w:rPr>
        <w:t xml:space="preserve"> </w:t>
      </w:r>
      <w:r>
        <w:t>Governing</w:t>
      </w:r>
      <w:r>
        <w:rPr>
          <w:spacing w:val="-5"/>
        </w:rPr>
        <w:t xml:space="preserve"> </w:t>
      </w:r>
      <w:r>
        <w:t>Body.</w:t>
      </w:r>
      <w:r>
        <w:rPr>
          <w:spacing w:val="-3"/>
        </w:rPr>
        <w:t xml:space="preserve"> </w:t>
      </w:r>
      <w:r>
        <w:t>The</w:t>
      </w:r>
      <w:r>
        <w:rPr>
          <w:spacing w:val="-5"/>
        </w:rPr>
        <w:t xml:space="preserve"> </w:t>
      </w:r>
      <w:r>
        <w:t>Headteacher</w:t>
      </w:r>
      <w:r>
        <w:rPr>
          <w:spacing w:val="-6"/>
        </w:rPr>
        <w:t xml:space="preserve"> </w:t>
      </w:r>
      <w:r>
        <w:t>will</w:t>
      </w:r>
      <w:r>
        <w:rPr>
          <w:spacing w:val="-4"/>
        </w:rPr>
        <w:t xml:space="preserve"> </w:t>
      </w:r>
      <w:r>
        <w:t>ensure</w:t>
      </w:r>
      <w:r>
        <w:rPr>
          <w:spacing w:val="-3"/>
        </w:rPr>
        <w:t xml:space="preserve"> </w:t>
      </w:r>
      <w:r>
        <w:t>that</w:t>
      </w:r>
      <w:r>
        <w:rPr>
          <w:spacing w:val="-5"/>
        </w:rPr>
        <w:t xml:space="preserve"> </w:t>
      </w:r>
      <w:r>
        <w:t>all</w:t>
      </w:r>
      <w:r>
        <w:rPr>
          <w:spacing w:val="-4"/>
        </w:rPr>
        <w:t xml:space="preserve"> </w:t>
      </w:r>
      <w:r>
        <w:t>documents</w:t>
      </w:r>
      <w:r>
        <w:rPr>
          <w:spacing w:val="-3"/>
        </w:rPr>
        <w:t xml:space="preserve"> </w:t>
      </w:r>
      <w:r>
        <w:t>relating</w:t>
      </w:r>
      <w:r>
        <w:rPr>
          <w:spacing w:val="-5"/>
        </w:rPr>
        <w:t xml:space="preserve"> </w:t>
      </w:r>
      <w:r>
        <w:t>to an investigation into a disclosure will be kept on confidential file in accordance with the School’s Retention of Records Policy.</w:t>
      </w:r>
    </w:p>
    <w:p w14:paraId="7AD1BBF7" w14:textId="77777777" w:rsidR="000C5501" w:rsidRDefault="000C5501">
      <w:pPr>
        <w:pStyle w:val="BodyText"/>
        <w:spacing w:before="3"/>
      </w:pPr>
    </w:p>
    <w:p w14:paraId="5B24EC6A" w14:textId="77777777" w:rsidR="000C5501" w:rsidRDefault="00453CBA">
      <w:pPr>
        <w:pStyle w:val="Heading1"/>
        <w:numPr>
          <w:ilvl w:val="0"/>
          <w:numId w:val="4"/>
        </w:numPr>
        <w:tabs>
          <w:tab w:val="left" w:pos="1156"/>
        </w:tabs>
        <w:ind w:hanging="566"/>
      </w:pPr>
      <w:r>
        <w:rPr>
          <w:spacing w:val="-2"/>
        </w:rPr>
        <w:t>Safeguards</w:t>
      </w:r>
    </w:p>
    <w:p w14:paraId="328E77C0" w14:textId="77777777" w:rsidR="000C5501" w:rsidRDefault="00453CBA">
      <w:pPr>
        <w:pStyle w:val="Heading3"/>
        <w:spacing w:before="282"/>
      </w:pPr>
      <w:r>
        <w:rPr>
          <w:spacing w:val="-2"/>
        </w:rPr>
        <w:t>Confidentiality</w:t>
      </w:r>
    </w:p>
    <w:p w14:paraId="1E94C10A" w14:textId="77777777" w:rsidR="000C5501" w:rsidRDefault="000C5501">
      <w:pPr>
        <w:pStyle w:val="BodyText"/>
        <w:spacing w:before="3"/>
        <w:rPr>
          <w:b/>
        </w:rPr>
      </w:pPr>
    </w:p>
    <w:p w14:paraId="4BBE70A1" w14:textId="77777777" w:rsidR="000C5501" w:rsidRDefault="00453CBA">
      <w:pPr>
        <w:pStyle w:val="BodyText"/>
        <w:ind w:left="590" w:right="1019"/>
      </w:pPr>
      <w:r>
        <w:t>The School should strive for a culture where employees who have a whistleblowing concern feel it is safe and acceptable to raise their concerns openly given that such openness</w:t>
      </w:r>
      <w:r>
        <w:rPr>
          <w:spacing w:val="-1"/>
        </w:rPr>
        <w:t xml:space="preserve"> </w:t>
      </w:r>
      <w:r>
        <w:t>makes it</w:t>
      </w:r>
      <w:r>
        <w:rPr>
          <w:spacing w:val="-1"/>
        </w:rPr>
        <w:t xml:space="preserve"> </w:t>
      </w:r>
      <w:r>
        <w:t>easier for the School to assess the issues</w:t>
      </w:r>
      <w:r>
        <w:rPr>
          <w:spacing w:val="-2"/>
        </w:rPr>
        <w:t xml:space="preserve"> </w:t>
      </w:r>
      <w:r>
        <w:t>and work out</w:t>
      </w:r>
      <w:r>
        <w:rPr>
          <w:spacing w:val="-1"/>
        </w:rPr>
        <w:t xml:space="preserve"> </w:t>
      </w:r>
      <w:r>
        <w:t>how</w:t>
      </w:r>
      <w:r>
        <w:rPr>
          <w:spacing w:val="-2"/>
        </w:rPr>
        <w:t xml:space="preserve"> </w:t>
      </w:r>
      <w:r>
        <w:t>best to investigate them. However, it is recognised that some employees may have anxieties</w:t>
      </w:r>
      <w:r>
        <w:rPr>
          <w:spacing w:val="-3"/>
        </w:rPr>
        <w:t xml:space="preserve"> </w:t>
      </w:r>
      <w:r>
        <w:t>about</w:t>
      </w:r>
      <w:r>
        <w:rPr>
          <w:spacing w:val="-3"/>
        </w:rPr>
        <w:t xml:space="preserve"> </w:t>
      </w:r>
      <w:r>
        <w:t>identifying</w:t>
      </w:r>
      <w:r>
        <w:rPr>
          <w:spacing w:val="-4"/>
        </w:rPr>
        <w:t xml:space="preserve"> </w:t>
      </w:r>
      <w:r>
        <w:t>themselves</w:t>
      </w:r>
      <w:r>
        <w:rPr>
          <w:spacing w:val="-3"/>
        </w:rPr>
        <w:t xml:space="preserve"> </w:t>
      </w:r>
      <w:r>
        <w:t>and</w:t>
      </w:r>
      <w:r>
        <w:rPr>
          <w:spacing w:val="-5"/>
        </w:rPr>
        <w:t xml:space="preserve"> </w:t>
      </w:r>
      <w:r>
        <w:t>if</w:t>
      </w:r>
      <w:r>
        <w:rPr>
          <w:spacing w:val="-1"/>
        </w:rPr>
        <w:t xml:space="preserve"> </w:t>
      </w:r>
      <w:r>
        <w:t>this</w:t>
      </w:r>
      <w:r>
        <w:rPr>
          <w:spacing w:val="-3"/>
        </w:rPr>
        <w:t xml:space="preserve"> </w:t>
      </w:r>
      <w:r>
        <w:t>is</w:t>
      </w:r>
      <w:r>
        <w:rPr>
          <w:spacing w:val="-3"/>
        </w:rPr>
        <w:t xml:space="preserve"> </w:t>
      </w:r>
      <w:r>
        <w:t>the</w:t>
      </w:r>
      <w:r>
        <w:rPr>
          <w:spacing w:val="-5"/>
        </w:rPr>
        <w:t xml:space="preserve"> </w:t>
      </w:r>
      <w:r>
        <w:t>case</w:t>
      </w:r>
      <w:r>
        <w:rPr>
          <w:spacing w:val="-5"/>
        </w:rPr>
        <w:t xml:space="preserve"> </w:t>
      </w:r>
      <w:r>
        <w:t>it</w:t>
      </w:r>
      <w:r>
        <w:rPr>
          <w:spacing w:val="-3"/>
        </w:rPr>
        <w:t xml:space="preserve"> </w:t>
      </w:r>
      <w:r>
        <w:t>will</w:t>
      </w:r>
      <w:r>
        <w:rPr>
          <w:spacing w:val="-3"/>
        </w:rPr>
        <w:t xml:space="preserve"> </w:t>
      </w:r>
      <w:r>
        <w:t>be agreed</w:t>
      </w:r>
      <w:r>
        <w:rPr>
          <w:spacing w:val="-3"/>
        </w:rPr>
        <w:t xml:space="preserve"> </w:t>
      </w:r>
      <w:r>
        <w:t>that</w:t>
      </w:r>
      <w:r>
        <w:rPr>
          <w:spacing w:val="-5"/>
        </w:rPr>
        <w:t xml:space="preserve"> </w:t>
      </w:r>
      <w:r>
        <w:t>any concerns about suspected wrongdoing made under this Policy will be treated confidentially and, unless the employee agrees otherwise, the School will do its best not to disclose their identity.</w:t>
      </w:r>
    </w:p>
    <w:p w14:paraId="63F39BB7" w14:textId="77777777" w:rsidR="000C5501" w:rsidRDefault="000C5501">
      <w:pPr>
        <w:pStyle w:val="BodyText"/>
        <w:spacing w:before="5"/>
      </w:pPr>
    </w:p>
    <w:p w14:paraId="13A9A369" w14:textId="77777777" w:rsidR="000C5501" w:rsidRDefault="00453CBA">
      <w:pPr>
        <w:pStyle w:val="BodyText"/>
        <w:ind w:left="590" w:right="1019"/>
      </w:pPr>
      <w:r>
        <w:t>Employees</w:t>
      </w:r>
      <w:r>
        <w:rPr>
          <w:spacing w:val="-3"/>
        </w:rPr>
        <w:t xml:space="preserve"> </w:t>
      </w:r>
      <w:r>
        <w:t>must,</w:t>
      </w:r>
      <w:r>
        <w:rPr>
          <w:spacing w:val="-5"/>
        </w:rPr>
        <w:t xml:space="preserve"> </w:t>
      </w:r>
      <w:r>
        <w:t>however,</w:t>
      </w:r>
      <w:r>
        <w:rPr>
          <w:spacing w:val="-3"/>
        </w:rPr>
        <w:t xml:space="preserve"> </w:t>
      </w:r>
      <w:r>
        <w:t>appreciate</w:t>
      </w:r>
      <w:r>
        <w:rPr>
          <w:spacing w:val="-3"/>
        </w:rPr>
        <w:t xml:space="preserve"> </w:t>
      </w:r>
      <w:r>
        <w:t>that</w:t>
      </w:r>
      <w:r>
        <w:rPr>
          <w:spacing w:val="-3"/>
        </w:rPr>
        <w:t xml:space="preserve"> </w:t>
      </w:r>
      <w:r>
        <w:t>a</w:t>
      </w:r>
      <w:r>
        <w:rPr>
          <w:spacing w:val="-5"/>
        </w:rPr>
        <w:t xml:space="preserve"> </w:t>
      </w:r>
      <w:r>
        <w:t>whistleblowing</w:t>
      </w:r>
      <w:r>
        <w:rPr>
          <w:spacing w:val="-3"/>
        </w:rPr>
        <w:t xml:space="preserve"> </w:t>
      </w:r>
      <w:r>
        <w:t>investigation</w:t>
      </w:r>
      <w:r>
        <w:rPr>
          <w:spacing w:val="-5"/>
        </w:rPr>
        <w:t xml:space="preserve"> </w:t>
      </w:r>
      <w:r>
        <w:t>may</w:t>
      </w:r>
      <w:r>
        <w:rPr>
          <w:spacing w:val="-6"/>
        </w:rPr>
        <w:t xml:space="preserve"> </w:t>
      </w:r>
      <w:r>
        <w:t>reveal who raised the concern and as part of this investigation, they may be required to provide a statement to the School or to an external body, for example the Police or another appropriate enforcement agency. Similarly if the matter proceeds to an internal</w:t>
      </w:r>
      <w:r>
        <w:rPr>
          <w:spacing w:val="-1"/>
        </w:rPr>
        <w:t xml:space="preserve"> </w:t>
      </w:r>
      <w:r>
        <w:t>disciplinary</w:t>
      </w:r>
      <w:r>
        <w:rPr>
          <w:spacing w:val="-2"/>
        </w:rPr>
        <w:t xml:space="preserve"> </w:t>
      </w:r>
      <w:r>
        <w:t>hearing for</w:t>
      </w:r>
      <w:r>
        <w:rPr>
          <w:spacing w:val="-1"/>
        </w:rPr>
        <w:t xml:space="preserve"> </w:t>
      </w:r>
      <w:r>
        <w:t>another</w:t>
      </w:r>
      <w:r>
        <w:rPr>
          <w:spacing w:val="-1"/>
        </w:rPr>
        <w:t xml:space="preserve"> </w:t>
      </w:r>
      <w:r>
        <w:t>employee, they</w:t>
      </w:r>
      <w:r>
        <w:rPr>
          <w:spacing w:val="-1"/>
        </w:rPr>
        <w:t xml:space="preserve"> </w:t>
      </w:r>
      <w:r>
        <w:t>may</w:t>
      </w:r>
      <w:r>
        <w:rPr>
          <w:spacing w:val="-1"/>
        </w:rPr>
        <w:t xml:space="preserve"> </w:t>
      </w:r>
      <w:r>
        <w:t>be required to attend as a witness to provide evidence.</w:t>
      </w:r>
    </w:p>
    <w:p w14:paraId="6DEEA425" w14:textId="77777777" w:rsidR="000C5501" w:rsidRDefault="000C5501">
      <w:pPr>
        <w:pStyle w:val="BodyText"/>
        <w:spacing w:before="5"/>
      </w:pPr>
    </w:p>
    <w:p w14:paraId="771C17B3" w14:textId="77777777" w:rsidR="000C5501" w:rsidRDefault="00453CBA">
      <w:pPr>
        <w:pStyle w:val="Heading3"/>
      </w:pPr>
      <w:r>
        <w:t>Harassment</w:t>
      </w:r>
      <w:r>
        <w:rPr>
          <w:spacing w:val="-13"/>
        </w:rPr>
        <w:t xml:space="preserve"> </w:t>
      </w:r>
      <w:r>
        <w:t>or</w:t>
      </w:r>
      <w:r>
        <w:rPr>
          <w:spacing w:val="-12"/>
        </w:rPr>
        <w:t xml:space="preserve"> </w:t>
      </w:r>
      <w:r>
        <w:rPr>
          <w:spacing w:val="-2"/>
        </w:rPr>
        <w:t>Victimisation</w:t>
      </w:r>
    </w:p>
    <w:p w14:paraId="0BC61C66" w14:textId="77777777" w:rsidR="000C5501" w:rsidRDefault="000C5501">
      <w:pPr>
        <w:pStyle w:val="BodyText"/>
        <w:spacing w:before="46"/>
        <w:rPr>
          <w:b/>
        </w:rPr>
      </w:pPr>
    </w:p>
    <w:p w14:paraId="4A3C3DF6" w14:textId="77777777" w:rsidR="000C5501" w:rsidRDefault="00453CBA">
      <w:pPr>
        <w:pStyle w:val="BodyText"/>
        <w:ind w:left="590" w:right="1019"/>
      </w:pPr>
      <w:r>
        <w:t>The School recognises that the decision to raise a concern about suspected wrongdoing</w:t>
      </w:r>
      <w:r>
        <w:rPr>
          <w:spacing w:val="-3"/>
        </w:rPr>
        <w:t xml:space="preserve"> </w:t>
      </w:r>
      <w:r>
        <w:t>can</w:t>
      </w:r>
      <w:r>
        <w:rPr>
          <w:spacing w:val="-1"/>
        </w:rPr>
        <w:t xml:space="preserve"> </w:t>
      </w:r>
      <w:r>
        <w:t>be</w:t>
      </w:r>
      <w:r>
        <w:rPr>
          <w:spacing w:val="-1"/>
        </w:rPr>
        <w:t xml:space="preserve"> </w:t>
      </w:r>
      <w:r>
        <w:t>a</w:t>
      </w:r>
      <w:r>
        <w:rPr>
          <w:spacing w:val="-2"/>
        </w:rPr>
        <w:t xml:space="preserve"> </w:t>
      </w:r>
      <w:r>
        <w:t>difficult</w:t>
      </w:r>
      <w:r>
        <w:rPr>
          <w:spacing w:val="-3"/>
        </w:rPr>
        <w:t xml:space="preserve"> </w:t>
      </w:r>
      <w:r>
        <w:t>one</w:t>
      </w:r>
      <w:r>
        <w:rPr>
          <w:spacing w:val="-1"/>
        </w:rPr>
        <w:t xml:space="preserve"> </w:t>
      </w:r>
      <w:r>
        <w:t>to</w:t>
      </w:r>
      <w:r>
        <w:rPr>
          <w:spacing w:val="-1"/>
        </w:rPr>
        <w:t xml:space="preserve"> </w:t>
      </w:r>
      <w:r>
        <w:t>make.</w:t>
      </w:r>
      <w:r>
        <w:rPr>
          <w:spacing w:val="-3"/>
        </w:rPr>
        <w:t xml:space="preserve"> </w:t>
      </w:r>
      <w:r>
        <w:t>The School</w:t>
      </w:r>
      <w:r>
        <w:rPr>
          <w:spacing w:val="-1"/>
        </w:rPr>
        <w:t xml:space="preserve"> </w:t>
      </w:r>
      <w:r>
        <w:t>has</w:t>
      </w:r>
      <w:r>
        <w:rPr>
          <w:spacing w:val="-1"/>
        </w:rPr>
        <w:t xml:space="preserve"> </w:t>
      </w:r>
      <w:r>
        <w:t>a</w:t>
      </w:r>
      <w:r>
        <w:rPr>
          <w:spacing w:val="-2"/>
        </w:rPr>
        <w:t xml:space="preserve"> </w:t>
      </w:r>
      <w:r>
        <w:t>statutory</w:t>
      </w:r>
      <w:r>
        <w:rPr>
          <w:spacing w:val="-2"/>
        </w:rPr>
        <w:t xml:space="preserve"> </w:t>
      </w:r>
      <w:r>
        <w:t>duty</w:t>
      </w:r>
      <w:r>
        <w:rPr>
          <w:spacing w:val="-3"/>
        </w:rPr>
        <w:t xml:space="preserve"> </w:t>
      </w:r>
      <w:r>
        <w:t>to</w:t>
      </w:r>
      <w:r>
        <w:rPr>
          <w:spacing w:val="-1"/>
        </w:rPr>
        <w:t xml:space="preserve"> </w:t>
      </w:r>
      <w:r>
        <w:t>protect employees from suffering a detriment in their employment (including dismissal) as a result of making a “qualifying disclosure” and as such it will not tolerate an employee being subjected to a detriment in their employment, such as harassment or victimisation</w:t>
      </w:r>
      <w:r>
        <w:rPr>
          <w:spacing w:val="-2"/>
        </w:rPr>
        <w:t xml:space="preserve"> </w:t>
      </w:r>
      <w:r>
        <w:t>by</w:t>
      </w:r>
      <w:r>
        <w:rPr>
          <w:spacing w:val="-5"/>
        </w:rPr>
        <w:t xml:space="preserve"> </w:t>
      </w:r>
      <w:r>
        <w:t>managers</w:t>
      </w:r>
      <w:r>
        <w:rPr>
          <w:spacing w:val="-2"/>
        </w:rPr>
        <w:t xml:space="preserve"> </w:t>
      </w:r>
      <w:r>
        <w:t>or</w:t>
      </w:r>
      <w:r>
        <w:rPr>
          <w:spacing w:val="-3"/>
        </w:rPr>
        <w:t xml:space="preserve"> </w:t>
      </w:r>
      <w:r>
        <w:t>other</w:t>
      </w:r>
      <w:r>
        <w:rPr>
          <w:spacing w:val="-3"/>
        </w:rPr>
        <w:t xml:space="preserve"> </w:t>
      </w:r>
      <w:r>
        <w:t>employees,</w:t>
      </w:r>
      <w:r>
        <w:rPr>
          <w:spacing w:val="-1"/>
        </w:rPr>
        <w:t xml:space="preserve"> </w:t>
      </w:r>
      <w:r>
        <w:t>as</w:t>
      </w:r>
      <w:r>
        <w:rPr>
          <w:spacing w:val="-3"/>
        </w:rPr>
        <w:t xml:space="preserve"> </w:t>
      </w:r>
      <w:r>
        <w:t>a</w:t>
      </w:r>
      <w:r>
        <w:rPr>
          <w:spacing w:val="-4"/>
        </w:rPr>
        <w:t xml:space="preserve"> </w:t>
      </w:r>
      <w:r>
        <w:t>result</w:t>
      </w:r>
      <w:r>
        <w:rPr>
          <w:spacing w:val="-5"/>
        </w:rPr>
        <w:t xml:space="preserve"> </w:t>
      </w:r>
      <w:r>
        <w:t>of</w:t>
      </w:r>
      <w:r>
        <w:rPr>
          <w:spacing w:val="-2"/>
        </w:rPr>
        <w:t xml:space="preserve"> </w:t>
      </w:r>
      <w:r>
        <w:t>them</w:t>
      </w:r>
      <w:r>
        <w:rPr>
          <w:spacing w:val="-1"/>
        </w:rPr>
        <w:t xml:space="preserve"> </w:t>
      </w:r>
      <w:r>
        <w:t>having</w:t>
      </w:r>
      <w:r>
        <w:rPr>
          <w:spacing w:val="-2"/>
        </w:rPr>
        <w:t xml:space="preserve"> </w:t>
      </w:r>
      <w:r>
        <w:t>raised</w:t>
      </w:r>
      <w:r>
        <w:rPr>
          <w:spacing w:val="-2"/>
        </w:rPr>
        <w:t xml:space="preserve"> </w:t>
      </w:r>
      <w:r>
        <w:t>their concern. The School will take action to protect employees when they have raised a “qualified disclosure”. Similarly the School will take all possible steps to protect employees who raise “qualifying disclosures” from being subjected to a detriment in their employment by third party organisations where such organisations are implicated in the concerns raised.</w:t>
      </w:r>
    </w:p>
    <w:p w14:paraId="0421D618" w14:textId="77777777" w:rsidR="000C5501" w:rsidRDefault="000C5501">
      <w:pPr>
        <w:pStyle w:val="BodyText"/>
        <w:spacing w:before="3"/>
      </w:pPr>
    </w:p>
    <w:p w14:paraId="211F1463" w14:textId="77777777" w:rsidR="000C5501" w:rsidRDefault="00453CBA">
      <w:pPr>
        <w:pStyle w:val="BodyText"/>
        <w:ind w:left="590" w:right="1057"/>
      </w:pPr>
      <w:r>
        <w:t>If</w:t>
      </w:r>
      <w:r>
        <w:rPr>
          <w:spacing w:val="-2"/>
        </w:rPr>
        <w:t xml:space="preserve"> </w:t>
      </w:r>
      <w:r>
        <w:t>an</w:t>
      </w:r>
      <w:r>
        <w:rPr>
          <w:spacing w:val="-4"/>
        </w:rPr>
        <w:t xml:space="preserve"> </w:t>
      </w:r>
      <w:r>
        <w:t>employee</w:t>
      </w:r>
      <w:r>
        <w:rPr>
          <w:spacing w:val="-4"/>
        </w:rPr>
        <w:t xml:space="preserve"> </w:t>
      </w:r>
      <w:r>
        <w:t>feels</w:t>
      </w:r>
      <w:r>
        <w:rPr>
          <w:spacing w:val="-2"/>
        </w:rPr>
        <w:t xml:space="preserve"> </w:t>
      </w:r>
      <w:r>
        <w:t>that</w:t>
      </w:r>
      <w:r>
        <w:rPr>
          <w:spacing w:val="-2"/>
        </w:rPr>
        <w:t xml:space="preserve"> </w:t>
      </w:r>
      <w:r>
        <w:t>they</w:t>
      </w:r>
      <w:r>
        <w:rPr>
          <w:spacing w:val="-4"/>
        </w:rPr>
        <w:t xml:space="preserve"> </w:t>
      </w:r>
      <w:r>
        <w:t>have</w:t>
      </w:r>
      <w:r>
        <w:rPr>
          <w:spacing w:val="-2"/>
        </w:rPr>
        <w:t xml:space="preserve"> </w:t>
      </w:r>
      <w:r>
        <w:t>suffered</w:t>
      </w:r>
      <w:r>
        <w:rPr>
          <w:spacing w:val="-3"/>
        </w:rPr>
        <w:t xml:space="preserve"> </w:t>
      </w:r>
      <w:r>
        <w:t>detriment,</w:t>
      </w:r>
      <w:r>
        <w:rPr>
          <w:spacing w:val="-4"/>
        </w:rPr>
        <w:t xml:space="preserve"> </w:t>
      </w:r>
      <w:r>
        <w:t>either</w:t>
      </w:r>
      <w:r>
        <w:rPr>
          <w:spacing w:val="-5"/>
        </w:rPr>
        <w:t xml:space="preserve"> </w:t>
      </w:r>
      <w:r>
        <w:t>directly</w:t>
      </w:r>
      <w:r>
        <w:rPr>
          <w:spacing w:val="-2"/>
        </w:rPr>
        <w:t xml:space="preserve"> </w:t>
      </w:r>
      <w:r>
        <w:t>or</w:t>
      </w:r>
      <w:r>
        <w:rPr>
          <w:spacing w:val="-2"/>
        </w:rPr>
        <w:t xml:space="preserve"> </w:t>
      </w:r>
      <w:r>
        <w:t>indirectly,</w:t>
      </w:r>
      <w:r>
        <w:rPr>
          <w:spacing w:val="-2"/>
        </w:rPr>
        <w:t xml:space="preserve"> </w:t>
      </w:r>
      <w:r>
        <w:t>as a result of raising a concern under this Policy, they should refer to the School’s Grievance Policy (and the associated statement regarding Harassment and Bullying at Work).</w:t>
      </w:r>
    </w:p>
    <w:p w14:paraId="405DE03F" w14:textId="77777777" w:rsidR="000C5501" w:rsidRDefault="000C5501">
      <w:pPr>
        <w:pStyle w:val="BodyText"/>
        <w:spacing w:before="5"/>
      </w:pPr>
    </w:p>
    <w:p w14:paraId="6C70B942" w14:textId="77777777" w:rsidR="000C5501" w:rsidRDefault="00453CBA">
      <w:pPr>
        <w:pStyle w:val="BodyText"/>
        <w:spacing w:before="1"/>
        <w:ind w:left="590" w:right="1057"/>
      </w:pPr>
      <w:r>
        <w:t>Any</w:t>
      </w:r>
      <w:r>
        <w:rPr>
          <w:spacing w:val="-6"/>
        </w:rPr>
        <w:t xml:space="preserve"> </w:t>
      </w:r>
      <w:r>
        <w:t>allegations</w:t>
      </w:r>
      <w:r>
        <w:rPr>
          <w:spacing w:val="-3"/>
        </w:rPr>
        <w:t xml:space="preserve"> </w:t>
      </w:r>
      <w:r>
        <w:t>of</w:t>
      </w:r>
      <w:r>
        <w:rPr>
          <w:spacing w:val="-3"/>
        </w:rPr>
        <w:t xml:space="preserve"> </w:t>
      </w:r>
      <w:r>
        <w:t>harassment</w:t>
      </w:r>
      <w:r>
        <w:rPr>
          <w:spacing w:val="-3"/>
        </w:rPr>
        <w:t xml:space="preserve"> </w:t>
      </w:r>
      <w:r>
        <w:t>or</w:t>
      </w:r>
      <w:r>
        <w:rPr>
          <w:spacing w:val="-3"/>
        </w:rPr>
        <w:t xml:space="preserve"> </w:t>
      </w:r>
      <w:r>
        <w:t>victimisation</w:t>
      </w:r>
      <w:r>
        <w:rPr>
          <w:spacing w:val="-5"/>
        </w:rPr>
        <w:t xml:space="preserve"> </w:t>
      </w:r>
      <w:r>
        <w:t>will</w:t>
      </w:r>
      <w:r>
        <w:rPr>
          <w:spacing w:val="-3"/>
        </w:rPr>
        <w:t xml:space="preserve"> </w:t>
      </w:r>
      <w:r>
        <w:t>be</w:t>
      </w:r>
      <w:r>
        <w:rPr>
          <w:spacing w:val="-5"/>
        </w:rPr>
        <w:t xml:space="preserve"> </w:t>
      </w:r>
      <w:r>
        <w:t>fully</w:t>
      </w:r>
      <w:r>
        <w:rPr>
          <w:spacing w:val="-6"/>
        </w:rPr>
        <w:t xml:space="preserve"> </w:t>
      </w:r>
      <w:r>
        <w:t>investigated</w:t>
      </w:r>
      <w:r>
        <w:rPr>
          <w:spacing w:val="-3"/>
        </w:rPr>
        <w:t xml:space="preserve"> </w:t>
      </w:r>
      <w:r>
        <w:t>and</w:t>
      </w:r>
      <w:r>
        <w:rPr>
          <w:spacing w:val="-3"/>
        </w:rPr>
        <w:t xml:space="preserve"> </w:t>
      </w:r>
      <w:r>
        <w:t>where</w:t>
      </w:r>
      <w:r>
        <w:rPr>
          <w:spacing w:val="-3"/>
        </w:rPr>
        <w:t xml:space="preserve"> </w:t>
      </w:r>
      <w:r>
        <w:t>a case to answer is identified it will be addressed through the application of the School’s Disciplinary Policy.</w:t>
      </w:r>
    </w:p>
    <w:p w14:paraId="3B801A27" w14:textId="77777777" w:rsidR="000C5501" w:rsidRDefault="000C5501">
      <w:pPr>
        <w:pStyle w:val="BodyText"/>
        <w:sectPr w:rsidR="000C5501">
          <w:pgSz w:w="11910" w:h="16840"/>
          <w:pgMar w:top="1960" w:right="425" w:bottom="1200" w:left="850" w:header="80" w:footer="1003" w:gutter="0"/>
          <w:cols w:space="720"/>
        </w:sectPr>
      </w:pPr>
    </w:p>
    <w:p w14:paraId="3C7829B4" w14:textId="77777777" w:rsidR="000C5501" w:rsidRDefault="00453CBA">
      <w:pPr>
        <w:pStyle w:val="Heading3"/>
        <w:spacing w:before="89"/>
      </w:pPr>
      <w:r>
        <w:lastRenderedPageBreak/>
        <w:t>Untrue</w:t>
      </w:r>
      <w:r>
        <w:rPr>
          <w:spacing w:val="-5"/>
        </w:rPr>
        <w:t xml:space="preserve"> </w:t>
      </w:r>
      <w:r>
        <w:t>Allegations</w:t>
      </w:r>
      <w:r>
        <w:rPr>
          <w:spacing w:val="-7"/>
        </w:rPr>
        <w:t xml:space="preserve"> </w:t>
      </w:r>
      <w:r>
        <w:t>of</w:t>
      </w:r>
      <w:r>
        <w:rPr>
          <w:spacing w:val="-7"/>
        </w:rPr>
        <w:t xml:space="preserve"> </w:t>
      </w:r>
      <w:r>
        <w:rPr>
          <w:spacing w:val="-2"/>
        </w:rPr>
        <w:t>Wrongdoing</w:t>
      </w:r>
    </w:p>
    <w:p w14:paraId="68E4A891" w14:textId="77777777" w:rsidR="000C5501" w:rsidRDefault="000C5501">
      <w:pPr>
        <w:pStyle w:val="BodyText"/>
        <w:spacing w:before="5"/>
        <w:rPr>
          <w:b/>
        </w:rPr>
      </w:pPr>
    </w:p>
    <w:p w14:paraId="2723BC23" w14:textId="77777777" w:rsidR="000C5501" w:rsidRDefault="00453CBA">
      <w:pPr>
        <w:pStyle w:val="BodyText"/>
        <w:ind w:left="590" w:right="1102"/>
      </w:pPr>
      <w:r>
        <w:t>This</w:t>
      </w:r>
      <w:r>
        <w:rPr>
          <w:spacing w:val="-6"/>
        </w:rPr>
        <w:t xml:space="preserve"> </w:t>
      </w:r>
      <w:r>
        <w:t>Policy</w:t>
      </w:r>
      <w:r>
        <w:rPr>
          <w:spacing w:val="-6"/>
        </w:rPr>
        <w:t xml:space="preserve"> </w:t>
      </w:r>
      <w:r>
        <w:t>has</w:t>
      </w:r>
      <w:r>
        <w:rPr>
          <w:spacing w:val="-3"/>
        </w:rPr>
        <w:t xml:space="preserve"> </w:t>
      </w:r>
      <w:r>
        <w:t>been</w:t>
      </w:r>
      <w:r>
        <w:rPr>
          <w:spacing w:val="-5"/>
        </w:rPr>
        <w:t xml:space="preserve"> </w:t>
      </w:r>
      <w:r>
        <w:t>designed to</w:t>
      </w:r>
      <w:r>
        <w:rPr>
          <w:spacing w:val="-4"/>
        </w:rPr>
        <w:t xml:space="preserve"> </w:t>
      </w:r>
      <w:r>
        <w:t>encourage</w:t>
      </w:r>
      <w:r>
        <w:rPr>
          <w:spacing w:val="-3"/>
        </w:rPr>
        <w:t xml:space="preserve"> </w:t>
      </w:r>
      <w:r>
        <w:t>employees</w:t>
      </w:r>
      <w:r>
        <w:rPr>
          <w:spacing w:val="-1"/>
        </w:rPr>
        <w:t xml:space="preserve"> </w:t>
      </w:r>
      <w:r>
        <w:t>to</w:t>
      </w:r>
      <w:r>
        <w:rPr>
          <w:spacing w:val="-2"/>
        </w:rPr>
        <w:t xml:space="preserve"> </w:t>
      </w:r>
      <w:r>
        <w:t>raise</w:t>
      </w:r>
      <w:r>
        <w:rPr>
          <w:spacing w:val="-3"/>
        </w:rPr>
        <w:t xml:space="preserve"> </w:t>
      </w:r>
      <w:r>
        <w:t>legitimate</w:t>
      </w:r>
      <w:r>
        <w:rPr>
          <w:spacing w:val="-3"/>
        </w:rPr>
        <w:t xml:space="preserve"> </w:t>
      </w:r>
      <w:r>
        <w:t>concerns about</w:t>
      </w:r>
      <w:r>
        <w:rPr>
          <w:spacing w:val="-3"/>
        </w:rPr>
        <w:t xml:space="preserve"> </w:t>
      </w:r>
      <w:r>
        <w:t>suspected</w:t>
      </w:r>
      <w:r>
        <w:rPr>
          <w:spacing w:val="-2"/>
        </w:rPr>
        <w:t xml:space="preserve"> </w:t>
      </w:r>
      <w:r>
        <w:t>wrongdoing.</w:t>
      </w:r>
      <w:r>
        <w:rPr>
          <w:spacing w:val="40"/>
        </w:rPr>
        <w:t xml:space="preserve"> </w:t>
      </w:r>
      <w:r>
        <w:t>Consequently,</w:t>
      </w:r>
      <w:r>
        <w:rPr>
          <w:spacing w:val="-4"/>
        </w:rPr>
        <w:t xml:space="preserve"> </w:t>
      </w:r>
      <w:r>
        <w:t>if</w:t>
      </w:r>
      <w:r>
        <w:rPr>
          <w:spacing w:val="-2"/>
        </w:rPr>
        <w:t xml:space="preserve"> </w:t>
      </w:r>
      <w:r>
        <w:t>an</w:t>
      </w:r>
      <w:r>
        <w:rPr>
          <w:spacing w:val="-6"/>
        </w:rPr>
        <w:t xml:space="preserve"> </w:t>
      </w:r>
      <w:r>
        <w:t>employee</w:t>
      </w:r>
      <w:r>
        <w:rPr>
          <w:spacing w:val="-2"/>
        </w:rPr>
        <w:t xml:space="preserve"> </w:t>
      </w:r>
      <w:r>
        <w:t>raises</w:t>
      </w:r>
      <w:r>
        <w:rPr>
          <w:spacing w:val="-6"/>
        </w:rPr>
        <w:t xml:space="preserve"> </w:t>
      </w:r>
      <w:r>
        <w:t>a</w:t>
      </w:r>
      <w:r>
        <w:rPr>
          <w:spacing w:val="-4"/>
        </w:rPr>
        <w:t xml:space="preserve"> </w:t>
      </w:r>
      <w:r>
        <w:t>concern</w:t>
      </w:r>
      <w:r>
        <w:rPr>
          <w:spacing w:val="-4"/>
        </w:rPr>
        <w:t xml:space="preserve"> </w:t>
      </w:r>
      <w:r>
        <w:t>which is in the public interest, and they have a reasonable belief that the information disclosed tends to show the wrongdoing has occurred, is occurring or is likely to occur in the future but the wrongdoing is not confirmed by the whistleblowing investigation, disciplinary action will not be taken against the employee.</w:t>
      </w:r>
      <w:r>
        <w:rPr>
          <w:spacing w:val="40"/>
        </w:rPr>
        <w:t xml:space="preserve"> </w:t>
      </w:r>
      <w:r>
        <w:t>Where, however, a whistleblowing investigation concludes that the information provided, was maliciously</w:t>
      </w:r>
      <w:r>
        <w:rPr>
          <w:spacing w:val="40"/>
        </w:rPr>
        <w:t xml:space="preserve"> </w:t>
      </w:r>
      <w:r>
        <w:t>in</w:t>
      </w:r>
      <w:r>
        <w:t>accurate and/or the disclosure was, on balance, not considered reasonable, then disciplinary action may be taken against an employee in accordance with the School’s Disciplinary Policy.</w:t>
      </w:r>
    </w:p>
    <w:p w14:paraId="20F54F0D" w14:textId="77777777" w:rsidR="000C5501" w:rsidRDefault="000C5501">
      <w:pPr>
        <w:pStyle w:val="BodyText"/>
        <w:spacing w:before="3"/>
      </w:pPr>
    </w:p>
    <w:p w14:paraId="7DE6725F" w14:textId="77777777" w:rsidR="000C5501" w:rsidRDefault="00453CBA">
      <w:pPr>
        <w:pStyle w:val="BodyText"/>
        <w:ind w:left="590" w:right="1057"/>
      </w:pPr>
      <w:r>
        <w:t>An</w:t>
      </w:r>
      <w:r>
        <w:rPr>
          <w:spacing w:val="-2"/>
        </w:rPr>
        <w:t xml:space="preserve"> </w:t>
      </w:r>
      <w:r>
        <w:t>employee</w:t>
      </w:r>
      <w:r>
        <w:rPr>
          <w:spacing w:val="-2"/>
        </w:rPr>
        <w:t xml:space="preserve"> </w:t>
      </w:r>
      <w:r>
        <w:t>who</w:t>
      </w:r>
      <w:r>
        <w:rPr>
          <w:spacing w:val="-2"/>
        </w:rPr>
        <w:t xml:space="preserve"> </w:t>
      </w:r>
      <w:r>
        <w:t>is</w:t>
      </w:r>
      <w:r>
        <w:rPr>
          <w:spacing w:val="-2"/>
        </w:rPr>
        <w:t xml:space="preserve"> </w:t>
      </w:r>
      <w:r>
        <w:t>the</w:t>
      </w:r>
      <w:r>
        <w:rPr>
          <w:spacing w:val="-2"/>
        </w:rPr>
        <w:t xml:space="preserve"> </w:t>
      </w:r>
      <w:r>
        <w:t>subject</w:t>
      </w:r>
      <w:r>
        <w:rPr>
          <w:spacing w:val="-2"/>
        </w:rPr>
        <w:t xml:space="preserve"> </w:t>
      </w:r>
      <w:r>
        <w:t>of a</w:t>
      </w:r>
      <w:r>
        <w:rPr>
          <w:spacing w:val="-4"/>
        </w:rPr>
        <w:t xml:space="preserve"> </w:t>
      </w:r>
      <w:r>
        <w:t>disclosure</w:t>
      </w:r>
      <w:r>
        <w:rPr>
          <w:spacing w:val="-2"/>
        </w:rPr>
        <w:t xml:space="preserve"> </w:t>
      </w:r>
      <w:r>
        <w:t>found</w:t>
      </w:r>
      <w:r>
        <w:rPr>
          <w:spacing w:val="-4"/>
        </w:rPr>
        <w:t xml:space="preserve"> </w:t>
      </w:r>
      <w:r>
        <w:t>not</w:t>
      </w:r>
      <w:r>
        <w:rPr>
          <w:spacing w:val="-2"/>
        </w:rPr>
        <w:t xml:space="preserve"> </w:t>
      </w:r>
      <w:r>
        <w:t>to</w:t>
      </w:r>
      <w:r>
        <w:rPr>
          <w:spacing w:val="-3"/>
        </w:rPr>
        <w:t xml:space="preserve"> </w:t>
      </w:r>
      <w:r>
        <w:t>be</w:t>
      </w:r>
      <w:r>
        <w:rPr>
          <w:spacing w:val="-4"/>
        </w:rPr>
        <w:t xml:space="preserve"> </w:t>
      </w:r>
      <w:r>
        <w:t>true</w:t>
      </w:r>
      <w:r>
        <w:rPr>
          <w:spacing w:val="-3"/>
        </w:rPr>
        <w:t xml:space="preserve"> </w:t>
      </w:r>
      <w:r>
        <w:t>will</w:t>
      </w:r>
      <w:r>
        <w:rPr>
          <w:spacing w:val="-3"/>
        </w:rPr>
        <w:t xml:space="preserve"> </w:t>
      </w:r>
      <w:r>
        <w:t>receive</w:t>
      </w:r>
      <w:r>
        <w:rPr>
          <w:spacing w:val="-2"/>
        </w:rPr>
        <w:t xml:space="preserve"> </w:t>
      </w:r>
      <w:r>
        <w:t>a</w:t>
      </w:r>
      <w:r>
        <w:rPr>
          <w:spacing w:val="-1"/>
        </w:rPr>
        <w:t xml:space="preserve"> </w:t>
      </w:r>
      <w:r>
        <w:t>full explanation of any whistleblowing investigation findings in writing.</w:t>
      </w:r>
    </w:p>
    <w:p w14:paraId="0CBE9FC0" w14:textId="77777777" w:rsidR="000C5501" w:rsidRDefault="000C5501">
      <w:pPr>
        <w:pStyle w:val="BodyText"/>
      </w:pPr>
    </w:p>
    <w:p w14:paraId="08033855" w14:textId="77777777" w:rsidR="000C5501" w:rsidRDefault="000C5501">
      <w:pPr>
        <w:pStyle w:val="BodyText"/>
      </w:pPr>
    </w:p>
    <w:p w14:paraId="7E94D577" w14:textId="77777777" w:rsidR="000C5501" w:rsidRDefault="000C5501">
      <w:pPr>
        <w:pStyle w:val="BodyText"/>
      </w:pPr>
    </w:p>
    <w:p w14:paraId="2ECE261A" w14:textId="77777777" w:rsidR="000C5501" w:rsidRDefault="000C5501">
      <w:pPr>
        <w:pStyle w:val="BodyText"/>
      </w:pPr>
    </w:p>
    <w:p w14:paraId="35986E44" w14:textId="77777777" w:rsidR="000C5501" w:rsidRDefault="000C5501">
      <w:pPr>
        <w:pStyle w:val="BodyText"/>
      </w:pPr>
    </w:p>
    <w:p w14:paraId="33CAF0BC" w14:textId="77777777" w:rsidR="000C5501" w:rsidRDefault="000C5501">
      <w:pPr>
        <w:pStyle w:val="BodyText"/>
      </w:pPr>
    </w:p>
    <w:p w14:paraId="0B822176" w14:textId="77777777" w:rsidR="000C5501" w:rsidRDefault="000C5501">
      <w:pPr>
        <w:pStyle w:val="BodyText"/>
        <w:spacing w:before="17"/>
      </w:pPr>
    </w:p>
    <w:p w14:paraId="1A4A5215" w14:textId="77777777" w:rsidR="000C5501" w:rsidRDefault="00453CBA">
      <w:pPr>
        <w:pStyle w:val="Heading3"/>
      </w:pPr>
      <w:r>
        <w:t>Subjects</w:t>
      </w:r>
      <w:r>
        <w:rPr>
          <w:spacing w:val="-3"/>
        </w:rPr>
        <w:t xml:space="preserve"> </w:t>
      </w:r>
      <w:r>
        <w:t>of</w:t>
      </w:r>
      <w:r>
        <w:rPr>
          <w:spacing w:val="-3"/>
        </w:rPr>
        <w:t xml:space="preserve"> </w:t>
      </w:r>
      <w:r>
        <w:t>Whistleblowing</w:t>
      </w:r>
      <w:r>
        <w:rPr>
          <w:spacing w:val="-3"/>
        </w:rPr>
        <w:t xml:space="preserve"> </w:t>
      </w:r>
      <w:r>
        <w:rPr>
          <w:spacing w:val="-2"/>
        </w:rPr>
        <w:t>Disclosure</w:t>
      </w:r>
    </w:p>
    <w:p w14:paraId="303BBB88" w14:textId="77777777" w:rsidR="000C5501" w:rsidRDefault="000C5501">
      <w:pPr>
        <w:pStyle w:val="BodyText"/>
        <w:spacing w:before="5"/>
        <w:rPr>
          <w:b/>
        </w:rPr>
      </w:pPr>
    </w:p>
    <w:p w14:paraId="7E962A51" w14:textId="77777777" w:rsidR="000C5501" w:rsidRDefault="00453CBA">
      <w:pPr>
        <w:pStyle w:val="BodyText"/>
        <w:ind w:left="590" w:right="1057"/>
      </w:pPr>
      <w:r>
        <w:t>If an employee finds themselves the subject of a whistleblowing disclosure and a subsequent</w:t>
      </w:r>
      <w:r>
        <w:rPr>
          <w:spacing w:val="-3"/>
        </w:rPr>
        <w:t xml:space="preserve"> </w:t>
      </w:r>
      <w:r>
        <w:t>investigation</w:t>
      </w:r>
      <w:r>
        <w:rPr>
          <w:spacing w:val="-3"/>
        </w:rPr>
        <w:t xml:space="preserve"> </w:t>
      </w:r>
      <w:r>
        <w:t>they</w:t>
      </w:r>
      <w:r>
        <w:rPr>
          <w:spacing w:val="-6"/>
        </w:rPr>
        <w:t xml:space="preserve"> </w:t>
      </w:r>
      <w:r>
        <w:t>will</w:t>
      </w:r>
      <w:r>
        <w:rPr>
          <w:spacing w:val="-3"/>
        </w:rPr>
        <w:t xml:space="preserve"> </w:t>
      </w:r>
      <w:r>
        <w:t>have</w:t>
      </w:r>
      <w:r>
        <w:rPr>
          <w:spacing w:val="-3"/>
        </w:rPr>
        <w:t xml:space="preserve"> </w:t>
      </w:r>
      <w:r>
        <w:t>the</w:t>
      </w:r>
      <w:r>
        <w:rPr>
          <w:spacing w:val="-3"/>
        </w:rPr>
        <w:t xml:space="preserve"> </w:t>
      </w:r>
      <w:r>
        <w:t>right</w:t>
      </w:r>
      <w:r>
        <w:rPr>
          <w:spacing w:val="-3"/>
        </w:rPr>
        <w:t xml:space="preserve"> </w:t>
      </w:r>
      <w:r>
        <w:t>to</w:t>
      </w:r>
      <w:r>
        <w:rPr>
          <w:spacing w:val="-2"/>
        </w:rPr>
        <w:t xml:space="preserve"> </w:t>
      </w:r>
      <w:r>
        <w:t>be</w:t>
      </w:r>
      <w:r>
        <w:rPr>
          <w:spacing w:val="-3"/>
        </w:rPr>
        <w:t xml:space="preserve"> </w:t>
      </w:r>
      <w:r>
        <w:t>represented</w:t>
      </w:r>
      <w:r>
        <w:rPr>
          <w:spacing w:val="-5"/>
        </w:rPr>
        <w:t xml:space="preserve"> </w:t>
      </w:r>
      <w:r>
        <w:t>by</w:t>
      </w:r>
      <w:r>
        <w:rPr>
          <w:spacing w:val="-6"/>
        </w:rPr>
        <w:t xml:space="preserve"> </w:t>
      </w:r>
      <w:r>
        <w:t>a</w:t>
      </w:r>
      <w:r>
        <w:rPr>
          <w:spacing w:val="-2"/>
        </w:rPr>
        <w:t xml:space="preserve"> </w:t>
      </w:r>
      <w:r>
        <w:t>Trade</w:t>
      </w:r>
      <w:r>
        <w:rPr>
          <w:spacing w:val="-3"/>
        </w:rPr>
        <w:t xml:space="preserve"> </w:t>
      </w:r>
      <w:r>
        <w:t xml:space="preserve">Union representative or a work colleague who is not involved in the area of work to which the concern relates during any interviews which take place as part of the </w:t>
      </w:r>
      <w:r>
        <w:rPr>
          <w:spacing w:val="-2"/>
        </w:rPr>
        <w:t>investigation.</w:t>
      </w:r>
    </w:p>
    <w:p w14:paraId="61E2646D" w14:textId="77777777" w:rsidR="000C5501" w:rsidRDefault="000C5501">
      <w:pPr>
        <w:pStyle w:val="BodyText"/>
        <w:spacing w:before="3"/>
      </w:pPr>
    </w:p>
    <w:p w14:paraId="4533A54E" w14:textId="77777777" w:rsidR="000C5501" w:rsidRDefault="00453CBA">
      <w:pPr>
        <w:pStyle w:val="Heading3"/>
        <w:ind w:left="657"/>
      </w:pPr>
      <w:r>
        <w:t>Counter</w:t>
      </w:r>
      <w:r>
        <w:rPr>
          <w:spacing w:val="-7"/>
        </w:rPr>
        <w:t xml:space="preserve"> </w:t>
      </w:r>
      <w:r>
        <w:rPr>
          <w:spacing w:val="-2"/>
        </w:rPr>
        <w:t>Grievances</w:t>
      </w:r>
    </w:p>
    <w:p w14:paraId="695976E7" w14:textId="77777777" w:rsidR="000C5501" w:rsidRDefault="000C5501">
      <w:pPr>
        <w:pStyle w:val="BodyText"/>
        <w:spacing w:before="5"/>
        <w:rPr>
          <w:b/>
        </w:rPr>
      </w:pPr>
    </w:p>
    <w:p w14:paraId="28336665" w14:textId="77777777" w:rsidR="000C5501" w:rsidRDefault="00453CBA">
      <w:pPr>
        <w:pStyle w:val="BodyText"/>
        <w:ind w:left="590" w:right="1087"/>
      </w:pPr>
      <w:r>
        <w:t>Whilst every possible precaution will be taken to maintain the confidentiality of any “whistleblower”</w:t>
      </w:r>
      <w:r>
        <w:rPr>
          <w:spacing w:val="-4"/>
        </w:rPr>
        <w:t xml:space="preserve"> </w:t>
      </w:r>
      <w:r>
        <w:t>it</w:t>
      </w:r>
      <w:r>
        <w:rPr>
          <w:spacing w:val="-3"/>
        </w:rPr>
        <w:t xml:space="preserve"> </w:t>
      </w:r>
      <w:r>
        <w:t>is</w:t>
      </w:r>
      <w:r>
        <w:rPr>
          <w:spacing w:val="-3"/>
        </w:rPr>
        <w:t xml:space="preserve"> </w:t>
      </w:r>
      <w:r>
        <w:t>recognised</w:t>
      </w:r>
      <w:r>
        <w:rPr>
          <w:spacing w:val="-2"/>
        </w:rPr>
        <w:t xml:space="preserve"> </w:t>
      </w:r>
      <w:r>
        <w:t>that</w:t>
      </w:r>
      <w:r>
        <w:rPr>
          <w:spacing w:val="-5"/>
        </w:rPr>
        <w:t xml:space="preserve"> </w:t>
      </w:r>
      <w:r>
        <w:t>on</w:t>
      </w:r>
      <w:r>
        <w:rPr>
          <w:spacing w:val="-2"/>
        </w:rPr>
        <w:t xml:space="preserve"> </w:t>
      </w:r>
      <w:r>
        <w:t>occasions</w:t>
      </w:r>
      <w:r>
        <w:rPr>
          <w:spacing w:val="-1"/>
        </w:rPr>
        <w:t xml:space="preserve"> </w:t>
      </w:r>
      <w:r>
        <w:t>a</w:t>
      </w:r>
      <w:r>
        <w:rPr>
          <w:spacing w:val="-4"/>
        </w:rPr>
        <w:t xml:space="preserve"> </w:t>
      </w:r>
      <w:r>
        <w:t>person</w:t>
      </w:r>
      <w:r>
        <w:rPr>
          <w:spacing w:val="-3"/>
        </w:rPr>
        <w:t xml:space="preserve"> </w:t>
      </w:r>
      <w:r>
        <w:t>who</w:t>
      </w:r>
      <w:r>
        <w:rPr>
          <w:spacing w:val="-3"/>
        </w:rPr>
        <w:t xml:space="preserve"> </w:t>
      </w:r>
      <w:r>
        <w:t>is</w:t>
      </w:r>
      <w:r>
        <w:rPr>
          <w:spacing w:val="-3"/>
        </w:rPr>
        <w:t xml:space="preserve"> </w:t>
      </w:r>
      <w:r>
        <w:t>the</w:t>
      </w:r>
      <w:r>
        <w:rPr>
          <w:spacing w:val="-3"/>
        </w:rPr>
        <w:t xml:space="preserve"> </w:t>
      </w:r>
      <w:r>
        <w:t>subject</w:t>
      </w:r>
      <w:r>
        <w:rPr>
          <w:spacing w:val="-3"/>
        </w:rPr>
        <w:t xml:space="preserve"> </w:t>
      </w:r>
      <w:r>
        <w:t>of</w:t>
      </w:r>
      <w:r>
        <w:rPr>
          <w:spacing w:val="-3"/>
        </w:rPr>
        <w:t xml:space="preserve"> </w:t>
      </w:r>
      <w:r>
        <w:t>the concerns raised may become aware of who has raised the concern, which could prompt a grievance being submitted related to the detrimental treatment at work if the subject of the disclosure believes that the disclosure is inaccurate and/or malicious and/ or has been unreasonably made.</w:t>
      </w:r>
    </w:p>
    <w:p w14:paraId="56EBE870" w14:textId="77777777" w:rsidR="000C5501" w:rsidRDefault="000C5501">
      <w:pPr>
        <w:pStyle w:val="BodyText"/>
        <w:spacing w:before="5"/>
      </w:pPr>
    </w:p>
    <w:p w14:paraId="3340EFEC" w14:textId="77777777" w:rsidR="000C5501" w:rsidRDefault="00453CBA">
      <w:pPr>
        <w:pStyle w:val="BodyText"/>
        <w:ind w:left="590" w:right="1019"/>
      </w:pPr>
      <w:r>
        <w:t>The submission of such a counter grievance by a person who is the subject of a disclosure will not prevent, or interfere with, any whistleblowing investigation into the original disclosure occurring or continuing. Any whistleblowing investigation will fully explore</w:t>
      </w:r>
      <w:r>
        <w:rPr>
          <w:spacing w:val="-3"/>
        </w:rPr>
        <w:t xml:space="preserve"> </w:t>
      </w:r>
      <w:r>
        <w:t>the</w:t>
      </w:r>
      <w:r>
        <w:rPr>
          <w:spacing w:val="-3"/>
        </w:rPr>
        <w:t xml:space="preserve"> </w:t>
      </w:r>
      <w:r>
        <w:t>issues</w:t>
      </w:r>
      <w:r>
        <w:rPr>
          <w:spacing w:val="-3"/>
        </w:rPr>
        <w:t xml:space="preserve"> </w:t>
      </w:r>
      <w:r>
        <w:t>raised</w:t>
      </w:r>
      <w:r>
        <w:rPr>
          <w:spacing w:val="-3"/>
        </w:rPr>
        <w:t xml:space="preserve"> </w:t>
      </w:r>
      <w:r>
        <w:t>in</w:t>
      </w:r>
      <w:r>
        <w:rPr>
          <w:spacing w:val="-2"/>
        </w:rPr>
        <w:t xml:space="preserve"> </w:t>
      </w:r>
      <w:r>
        <w:t>a</w:t>
      </w:r>
      <w:r>
        <w:rPr>
          <w:spacing w:val="-2"/>
        </w:rPr>
        <w:t xml:space="preserve"> </w:t>
      </w:r>
      <w:r>
        <w:t>counter</w:t>
      </w:r>
      <w:r>
        <w:rPr>
          <w:spacing w:val="-3"/>
        </w:rPr>
        <w:t xml:space="preserve"> </w:t>
      </w:r>
      <w:r>
        <w:t>grievance</w:t>
      </w:r>
      <w:r>
        <w:rPr>
          <w:spacing w:val="-1"/>
        </w:rPr>
        <w:t xml:space="preserve"> </w:t>
      </w:r>
      <w:r>
        <w:t>both</w:t>
      </w:r>
      <w:r>
        <w:rPr>
          <w:spacing w:val="-4"/>
        </w:rPr>
        <w:t xml:space="preserve"> </w:t>
      </w:r>
      <w:r>
        <w:t>at</w:t>
      </w:r>
      <w:r>
        <w:rPr>
          <w:spacing w:val="-3"/>
        </w:rPr>
        <w:t xml:space="preserve"> </w:t>
      </w:r>
      <w:r>
        <w:t>the</w:t>
      </w:r>
      <w:r>
        <w:rPr>
          <w:spacing w:val="-2"/>
        </w:rPr>
        <w:t xml:space="preserve"> </w:t>
      </w:r>
      <w:r>
        <w:t>interview</w:t>
      </w:r>
      <w:r>
        <w:rPr>
          <w:spacing w:val="-3"/>
        </w:rPr>
        <w:t xml:space="preserve"> </w:t>
      </w:r>
      <w:r>
        <w:t>with</w:t>
      </w:r>
      <w:r>
        <w:rPr>
          <w:spacing w:val="-2"/>
        </w:rPr>
        <w:t xml:space="preserve"> </w:t>
      </w:r>
      <w:r>
        <w:t>the</w:t>
      </w:r>
      <w:r>
        <w:rPr>
          <w:spacing w:val="-3"/>
        </w:rPr>
        <w:t xml:space="preserve"> </w:t>
      </w:r>
      <w:r>
        <w:t>subject of the disclosure and also with any other person(s) named as witnesses by either party. The outcome of the investigation will therefore address both the original disclosure and any counter grievance submitted. The investigation will in effect replace Stage 1 of the School’s Grievance Procedure. Therefore if the counter</w:t>
      </w:r>
    </w:p>
    <w:p w14:paraId="5D410567" w14:textId="77777777" w:rsidR="000C5501" w:rsidRDefault="000C5501">
      <w:pPr>
        <w:pStyle w:val="BodyText"/>
        <w:sectPr w:rsidR="000C5501">
          <w:pgSz w:w="11910" w:h="16840"/>
          <w:pgMar w:top="1960" w:right="425" w:bottom="1200" w:left="850" w:header="80" w:footer="1003" w:gutter="0"/>
          <w:cols w:space="720"/>
        </w:sectPr>
      </w:pPr>
    </w:p>
    <w:p w14:paraId="22792400" w14:textId="77777777" w:rsidR="000C5501" w:rsidRDefault="00453CBA">
      <w:pPr>
        <w:pStyle w:val="BodyText"/>
        <w:spacing w:before="89"/>
        <w:ind w:left="590" w:right="1057"/>
      </w:pPr>
      <w:r>
        <w:lastRenderedPageBreak/>
        <w:t>grievance</w:t>
      </w:r>
      <w:r>
        <w:rPr>
          <w:spacing w:val="-3"/>
        </w:rPr>
        <w:t xml:space="preserve"> </w:t>
      </w:r>
      <w:r>
        <w:t>is</w:t>
      </w:r>
      <w:r>
        <w:rPr>
          <w:spacing w:val="-3"/>
        </w:rPr>
        <w:t xml:space="preserve"> </w:t>
      </w:r>
      <w:r>
        <w:t>not</w:t>
      </w:r>
      <w:r>
        <w:rPr>
          <w:spacing w:val="-3"/>
        </w:rPr>
        <w:t xml:space="preserve"> </w:t>
      </w:r>
      <w:r>
        <w:t>resolved</w:t>
      </w:r>
      <w:r>
        <w:rPr>
          <w:spacing w:val="-3"/>
        </w:rPr>
        <w:t xml:space="preserve"> </w:t>
      </w:r>
      <w:r>
        <w:t>through</w:t>
      </w:r>
      <w:r>
        <w:rPr>
          <w:spacing w:val="-3"/>
        </w:rPr>
        <w:t xml:space="preserve"> </w:t>
      </w:r>
      <w:r>
        <w:t>the</w:t>
      </w:r>
      <w:r>
        <w:rPr>
          <w:spacing w:val="-5"/>
        </w:rPr>
        <w:t xml:space="preserve"> </w:t>
      </w:r>
      <w:r>
        <w:t>outcome</w:t>
      </w:r>
      <w:r>
        <w:rPr>
          <w:spacing w:val="-3"/>
        </w:rPr>
        <w:t xml:space="preserve"> </w:t>
      </w:r>
      <w:r>
        <w:t>of</w:t>
      </w:r>
      <w:r>
        <w:rPr>
          <w:spacing w:val="-3"/>
        </w:rPr>
        <w:t xml:space="preserve"> </w:t>
      </w:r>
      <w:r>
        <w:t>the</w:t>
      </w:r>
      <w:r>
        <w:rPr>
          <w:spacing w:val="-5"/>
        </w:rPr>
        <w:t xml:space="preserve"> </w:t>
      </w:r>
      <w:r>
        <w:t>investigation</w:t>
      </w:r>
      <w:r>
        <w:rPr>
          <w:spacing w:val="-3"/>
        </w:rPr>
        <w:t xml:space="preserve"> </w:t>
      </w:r>
      <w:r>
        <w:t>the</w:t>
      </w:r>
      <w:r>
        <w:rPr>
          <w:spacing w:val="-5"/>
        </w:rPr>
        <w:t xml:space="preserve"> </w:t>
      </w:r>
      <w:r>
        <w:t>matter</w:t>
      </w:r>
      <w:r>
        <w:rPr>
          <w:spacing w:val="-3"/>
        </w:rPr>
        <w:t xml:space="preserve"> </w:t>
      </w:r>
      <w:r>
        <w:t>may</w:t>
      </w:r>
      <w:r>
        <w:rPr>
          <w:spacing w:val="-6"/>
        </w:rPr>
        <w:t xml:space="preserve"> </w:t>
      </w:r>
      <w:r>
        <w:t>be referred to Stage 2 of the Grievance Procedure .</w:t>
      </w:r>
    </w:p>
    <w:p w14:paraId="1C66D6D7" w14:textId="77777777" w:rsidR="000C5501" w:rsidRDefault="000C5501">
      <w:pPr>
        <w:pStyle w:val="BodyText"/>
        <w:spacing w:before="5"/>
      </w:pPr>
    </w:p>
    <w:p w14:paraId="304CAA7B" w14:textId="77777777" w:rsidR="000C5501" w:rsidRDefault="00453CBA">
      <w:pPr>
        <w:pStyle w:val="BodyText"/>
        <w:ind w:left="590" w:right="1057"/>
      </w:pPr>
      <w:r>
        <w:t>If the whistleblowing investigation into the original disclosure concludes that the counter grievance is justified (and therefore that the allegations were either maliciously inaccurate and/or were unreasonably made) this will be confirmed in writing prior to any disciplinary action being considered, in accordance with the School’s</w:t>
      </w:r>
      <w:r>
        <w:rPr>
          <w:spacing w:val="-3"/>
        </w:rPr>
        <w:t xml:space="preserve"> </w:t>
      </w:r>
      <w:r>
        <w:t>Disciplinary</w:t>
      </w:r>
      <w:r>
        <w:rPr>
          <w:spacing w:val="-7"/>
        </w:rPr>
        <w:t xml:space="preserve"> </w:t>
      </w:r>
      <w:r>
        <w:t>Policy,</w:t>
      </w:r>
      <w:r>
        <w:rPr>
          <w:spacing w:val="-3"/>
        </w:rPr>
        <w:t xml:space="preserve"> </w:t>
      </w:r>
      <w:r>
        <w:t>against</w:t>
      </w:r>
      <w:r>
        <w:rPr>
          <w:spacing w:val="-3"/>
        </w:rPr>
        <w:t xml:space="preserve"> </w:t>
      </w:r>
      <w:r>
        <w:t>the</w:t>
      </w:r>
      <w:r>
        <w:rPr>
          <w:spacing w:val="-5"/>
        </w:rPr>
        <w:t xml:space="preserve"> </w:t>
      </w:r>
      <w:r>
        <w:t>employee who</w:t>
      </w:r>
      <w:r>
        <w:rPr>
          <w:spacing w:val="-2"/>
        </w:rPr>
        <w:t xml:space="preserve"> </w:t>
      </w:r>
      <w:r>
        <w:t>made</w:t>
      </w:r>
      <w:r>
        <w:rPr>
          <w:spacing w:val="-3"/>
        </w:rPr>
        <w:t xml:space="preserve"> </w:t>
      </w:r>
      <w:r>
        <w:t>the</w:t>
      </w:r>
      <w:r>
        <w:rPr>
          <w:spacing w:val="-3"/>
        </w:rPr>
        <w:t xml:space="preserve"> </w:t>
      </w:r>
      <w:r>
        <w:t>original</w:t>
      </w:r>
      <w:r>
        <w:rPr>
          <w:spacing w:val="-2"/>
        </w:rPr>
        <w:t xml:space="preserve"> </w:t>
      </w:r>
      <w:r>
        <w:t>disclosure.</w:t>
      </w:r>
    </w:p>
    <w:p w14:paraId="08350941" w14:textId="77777777" w:rsidR="000C5501" w:rsidRDefault="000C5501">
      <w:pPr>
        <w:pStyle w:val="BodyText"/>
        <w:spacing w:before="3"/>
      </w:pPr>
    </w:p>
    <w:p w14:paraId="75B0AA8C" w14:textId="77777777" w:rsidR="000C5501" w:rsidRDefault="00453CBA">
      <w:pPr>
        <w:pStyle w:val="ListParagraph"/>
        <w:numPr>
          <w:ilvl w:val="0"/>
          <w:numId w:val="4"/>
        </w:numPr>
        <w:tabs>
          <w:tab w:val="left" w:pos="1153"/>
        </w:tabs>
        <w:spacing w:line="403" w:lineRule="auto"/>
        <w:ind w:left="590" w:right="6317" w:firstLine="0"/>
        <w:rPr>
          <w:sz w:val="24"/>
        </w:rPr>
      </w:pPr>
      <w:r>
        <w:rPr>
          <w:b/>
          <w:sz w:val="28"/>
        </w:rPr>
        <w:t xml:space="preserve">Relevant Legislation </w:t>
      </w:r>
      <w:r>
        <w:rPr>
          <w:sz w:val="24"/>
        </w:rPr>
        <w:t>Employment Rights Act 1996 Public</w:t>
      </w:r>
      <w:r>
        <w:rPr>
          <w:spacing w:val="-8"/>
          <w:sz w:val="24"/>
        </w:rPr>
        <w:t xml:space="preserve"> </w:t>
      </w:r>
      <w:r>
        <w:rPr>
          <w:sz w:val="24"/>
        </w:rPr>
        <w:t>Interest</w:t>
      </w:r>
      <w:r>
        <w:rPr>
          <w:spacing w:val="-10"/>
          <w:sz w:val="24"/>
        </w:rPr>
        <w:t xml:space="preserve"> </w:t>
      </w:r>
      <w:r>
        <w:rPr>
          <w:sz w:val="24"/>
        </w:rPr>
        <w:t>Disclosure</w:t>
      </w:r>
      <w:r>
        <w:rPr>
          <w:spacing w:val="-8"/>
          <w:sz w:val="24"/>
        </w:rPr>
        <w:t xml:space="preserve"> </w:t>
      </w:r>
      <w:r>
        <w:rPr>
          <w:sz w:val="24"/>
        </w:rPr>
        <w:t>Act</w:t>
      </w:r>
      <w:r>
        <w:rPr>
          <w:spacing w:val="-10"/>
          <w:sz w:val="24"/>
        </w:rPr>
        <w:t xml:space="preserve"> </w:t>
      </w:r>
      <w:r>
        <w:rPr>
          <w:sz w:val="24"/>
        </w:rPr>
        <w:t>1998</w:t>
      </w:r>
    </w:p>
    <w:p w14:paraId="158BB5F2" w14:textId="77777777" w:rsidR="000C5501" w:rsidRDefault="00453CBA">
      <w:pPr>
        <w:pStyle w:val="BodyText"/>
        <w:spacing w:line="257" w:lineRule="exact"/>
        <w:ind w:left="590"/>
      </w:pPr>
      <w:r>
        <w:t>Enterprise</w:t>
      </w:r>
      <w:r>
        <w:rPr>
          <w:spacing w:val="-6"/>
        </w:rPr>
        <w:t xml:space="preserve"> </w:t>
      </w:r>
      <w:r>
        <w:t>and</w:t>
      </w:r>
      <w:r>
        <w:rPr>
          <w:spacing w:val="-3"/>
        </w:rPr>
        <w:t xml:space="preserve"> </w:t>
      </w:r>
      <w:r>
        <w:t>Regulatory</w:t>
      </w:r>
      <w:r>
        <w:rPr>
          <w:spacing w:val="-8"/>
        </w:rPr>
        <w:t xml:space="preserve"> </w:t>
      </w:r>
      <w:r>
        <w:t>Reform</w:t>
      </w:r>
      <w:r>
        <w:rPr>
          <w:spacing w:val="-5"/>
        </w:rPr>
        <w:t xml:space="preserve"> </w:t>
      </w:r>
      <w:r>
        <w:t>Act</w:t>
      </w:r>
      <w:r>
        <w:rPr>
          <w:spacing w:val="-6"/>
        </w:rPr>
        <w:t xml:space="preserve"> </w:t>
      </w:r>
      <w:r>
        <w:rPr>
          <w:spacing w:val="-4"/>
        </w:rPr>
        <w:t>2013</w:t>
      </w:r>
    </w:p>
    <w:p w14:paraId="2BCFCCC6" w14:textId="77777777" w:rsidR="000C5501" w:rsidRDefault="00453CBA">
      <w:pPr>
        <w:pStyle w:val="BodyText"/>
        <w:spacing w:before="161" w:line="379" w:lineRule="auto"/>
        <w:ind w:left="590" w:right="5606"/>
      </w:pPr>
      <w:r>
        <w:t>Local</w:t>
      </w:r>
      <w:r>
        <w:rPr>
          <w:spacing w:val="-7"/>
        </w:rPr>
        <w:t xml:space="preserve"> </w:t>
      </w:r>
      <w:r>
        <w:t>Authority</w:t>
      </w:r>
      <w:r>
        <w:rPr>
          <w:spacing w:val="-8"/>
        </w:rPr>
        <w:t xml:space="preserve"> </w:t>
      </w:r>
      <w:r>
        <w:t>Social</w:t>
      </w:r>
      <w:r>
        <w:rPr>
          <w:spacing w:val="-9"/>
        </w:rPr>
        <w:t xml:space="preserve"> </w:t>
      </w:r>
      <w:r>
        <w:t>Services</w:t>
      </w:r>
      <w:r>
        <w:rPr>
          <w:spacing w:val="-7"/>
        </w:rPr>
        <w:t xml:space="preserve"> </w:t>
      </w:r>
      <w:r>
        <w:t>Act</w:t>
      </w:r>
      <w:r>
        <w:rPr>
          <w:spacing w:val="-7"/>
        </w:rPr>
        <w:t xml:space="preserve"> </w:t>
      </w:r>
      <w:r>
        <w:t>1970 Childrens Homes Regulations 2001</w:t>
      </w:r>
    </w:p>
    <w:p w14:paraId="5DEF82D2" w14:textId="77777777" w:rsidR="000C5501" w:rsidRDefault="000C5501">
      <w:pPr>
        <w:pStyle w:val="BodyText"/>
      </w:pPr>
    </w:p>
    <w:p w14:paraId="487AA9A6" w14:textId="77777777" w:rsidR="000C5501" w:rsidRDefault="000C5501">
      <w:pPr>
        <w:pStyle w:val="BodyText"/>
      </w:pPr>
    </w:p>
    <w:p w14:paraId="24CB2CB5" w14:textId="77777777" w:rsidR="000C5501" w:rsidRDefault="000C5501">
      <w:pPr>
        <w:pStyle w:val="BodyText"/>
        <w:spacing w:before="48"/>
      </w:pPr>
    </w:p>
    <w:p w14:paraId="217EE8B5" w14:textId="77777777" w:rsidR="000C5501" w:rsidRDefault="00453CBA">
      <w:pPr>
        <w:pStyle w:val="Heading1"/>
        <w:numPr>
          <w:ilvl w:val="0"/>
          <w:numId w:val="4"/>
        </w:numPr>
        <w:tabs>
          <w:tab w:val="left" w:pos="1153"/>
        </w:tabs>
        <w:ind w:left="1153" w:hanging="563"/>
      </w:pPr>
      <w:r>
        <w:rPr>
          <w:spacing w:val="-2"/>
        </w:rPr>
        <w:t>Definitions</w:t>
      </w:r>
    </w:p>
    <w:p w14:paraId="1CB23023" w14:textId="77777777" w:rsidR="000C5501" w:rsidRDefault="00453CBA">
      <w:pPr>
        <w:pStyle w:val="BodyText"/>
        <w:spacing w:before="249" w:line="276" w:lineRule="auto"/>
        <w:ind w:left="590" w:right="1057"/>
      </w:pPr>
      <w:r>
        <w:rPr>
          <w:b/>
        </w:rPr>
        <w:t>Whistleblower</w:t>
      </w:r>
      <w:r>
        <w:rPr>
          <w:b/>
          <w:spacing w:val="-4"/>
        </w:rPr>
        <w:t xml:space="preserve"> </w:t>
      </w:r>
      <w:r>
        <w:t>–</w:t>
      </w:r>
      <w:r>
        <w:rPr>
          <w:spacing w:val="-2"/>
        </w:rPr>
        <w:t xml:space="preserve"> </w:t>
      </w:r>
      <w:r>
        <w:t>a</w:t>
      </w:r>
      <w:r>
        <w:rPr>
          <w:spacing w:val="-5"/>
        </w:rPr>
        <w:t xml:space="preserve"> </w:t>
      </w:r>
      <w:r>
        <w:t>person</w:t>
      </w:r>
      <w:r>
        <w:rPr>
          <w:spacing w:val="-3"/>
        </w:rPr>
        <w:t xml:space="preserve"> </w:t>
      </w:r>
      <w:r>
        <w:t>who</w:t>
      </w:r>
      <w:r>
        <w:rPr>
          <w:spacing w:val="-3"/>
        </w:rPr>
        <w:t xml:space="preserve"> </w:t>
      </w:r>
      <w:r>
        <w:t>works</w:t>
      </w:r>
      <w:r>
        <w:rPr>
          <w:spacing w:val="-3"/>
        </w:rPr>
        <w:t xml:space="preserve"> </w:t>
      </w:r>
      <w:r>
        <w:t>in</w:t>
      </w:r>
      <w:r>
        <w:rPr>
          <w:spacing w:val="-3"/>
        </w:rPr>
        <w:t xml:space="preserve"> </w:t>
      </w:r>
      <w:r>
        <w:t>or</w:t>
      </w:r>
      <w:r>
        <w:rPr>
          <w:spacing w:val="-6"/>
        </w:rPr>
        <w:t xml:space="preserve"> </w:t>
      </w:r>
      <w:r>
        <w:t>for</w:t>
      </w:r>
      <w:r>
        <w:rPr>
          <w:spacing w:val="-3"/>
        </w:rPr>
        <w:t xml:space="preserve"> </w:t>
      </w:r>
      <w:r>
        <w:t>an</w:t>
      </w:r>
      <w:r>
        <w:rPr>
          <w:spacing w:val="-3"/>
        </w:rPr>
        <w:t xml:space="preserve"> </w:t>
      </w:r>
      <w:r>
        <w:t>organisation</w:t>
      </w:r>
      <w:r>
        <w:rPr>
          <w:spacing w:val="-3"/>
        </w:rPr>
        <w:t xml:space="preserve"> </w:t>
      </w:r>
      <w:r>
        <w:t>who</w:t>
      </w:r>
      <w:r>
        <w:rPr>
          <w:spacing w:val="-3"/>
        </w:rPr>
        <w:t xml:space="preserve"> </w:t>
      </w:r>
      <w:r>
        <w:t>raises</w:t>
      </w:r>
      <w:r>
        <w:rPr>
          <w:spacing w:val="-3"/>
        </w:rPr>
        <w:t xml:space="preserve"> </w:t>
      </w:r>
      <w:r>
        <w:t>an</w:t>
      </w:r>
      <w:r>
        <w:rPr>
          <w:spacing w:val="-3"/>
        </w:rPr>
        <w:t xml:space="preserve"> </w:t>
      </w:r>
      <w:r>
        <w:t>honest and reasonble concern about a possible fraud, crime, danger or other serious risk that could threaten colleagues, service users, customers, members of the public, or the success and reputation of the organisation.</w:t>
      </w:r>
    </w:p>
    <w:p w14:paraId="7AED7405" w14:textId="77777777" w:rsidR="000C5501" w:rsidRDefault="00453CBA">
      <w:pPr>
        <w:pStyle w:val="BodyText"/>
        <w:spacing w:before="202" w:line="276" w:lineRule="auto"/>
        <w:ind w:left="590" w:right="1623"/>
      </w:pPr>
      <w:r>
        <w:rPr>
          <w:b/>
        </w:rPr>
        <w:t>Qualifying</w:t>
      </w:r>
      <w:r>
        <w:rPr>
          <w:b/>
          <w:spacing w:val="-4"/>
        </w:rPr>
        <w:t xml:space="preserve"> </w:t>
      </w:r>
      <w:r>
        <w:rPr>
          <w:b/>
        </w:rPr>
        <w:t>Disclosure</w:t>
      </w:r>
      <w:r>
        <w:rPr>
          <w:b/>
          <w:spacing w:val="-1"/>
        </w:rPr>
        <w:t xml:space="preserve"> </w:t>
      </w:r>
      <w:r>
        <w:t>–</w:t>
      </w:r>
      <w:r>
        <w:rPr>
          <w:spacing w:val="-5"/>
        </w:rPr>
        <w:t xml:space="preserve"> </w:t>
      </w:r>
      <w:r>
        <w:t>a</w:t>
      </w:r>
      <w:r>
        <w:rPr>
          <w:spacing w:val="-4"/>
        </w:rPr>
        <w:t xml:space="preserve"> </w:t>
      </w:r>
      <w:r>
        <w:t>disclosure</w:t>
      </w:r>
      <w:r>
        <w:rPr>
          <w:spacing w:val="-4"/>
        </w:rPr>
        <w:t xml:space="preserve"> </w:t>
      </w:r>
      <w:r>
        <w:t>which</w:t>
      </w:r>
      <w:r>
        <w:rPr>
          <w:spacing w:val="-4"/>
        </w:rPr>
        <w:t xml:space="preserve"> </w:t>
      </w:r>
      <w:r>
        <w:t>meets</w:t>
      </w:r>
      <w:r>
        <w:rPr>
          <w:spacing w:val="-4"/>
        </w:rPr>
        <w:t xml:space="preserve"> </w:t>
      </w:r>
      <w:r>
        <w:t>certain</w:t>
      </w:r>
      <w:r>
        <w:rPr>
          <w:spacing w:val="-4"/>
        </w:rPr>
        <w:t xml:space="preserve"> </w:t>
      </w:r>
      <w:r>
        <w:t>legal</w:t>
      </w:r>
      <w:r>
        <w:rPr>
          <w:spacing w:val="-4"/>
        </w:rPr>
        <w:t xml:space="preserve"> </w:t>
      </w:r>
      <w:r>
        <w:t>definitions</w:t>
      </w:r>
      <w:r>
        <w:rPr>
          <w:spacing w:val="-4"/>
        </w:rPr>
        <w:t xml:space="preserve"> </w:t>
      </w:r>
      <w:r>
        <w:t>and which carries protection against unfair treatment including dismissal.</w:t>
      </w:r>
    </w:p>
    <w:p w14:paraId="0288E4B2" w14:textId="77777777" w:rsidR="000C5501" w:rsidRDefault="00453CBA">
      <w:pPr>
        <w:pStyle w:val="ListParagraph"/>
        <w:numPr>
          <w:ilvl w:val="0"/>
          <w:numId w:val="4"/>
        </w:numPr>
        <w:tabs>
          <w:tab w:val="left" w:pos="1153"/>
        </w:tabs>
        <w:spacing w:before="196" w:line="403" w:lineRule="auto"/>
        <w:ind w:left="590" w:right="5488" w:firstLine="0"/>
        <w:rPr>
          <w:sz w:val="24"/>
        </w:rPr>
      </w:pPr>
      <w:r>
        <w:rPr>
          <w:b/>
          <w:sz w:val="28"/>
        </w:rPr>
        <w:t xml:space="preserve">Associated Documents </w:t>
      </w:r>
      <w:r>
        <w:rPr>
          <w:sz w:val="24"/>
        </w:rPr>
        <w:t>School’s</w:t>
      </w:r>
      <w:r>
        <w:rPr>
          <w:spacing w:val="-6"/>
          <w:sz w:val="24"/>
        </w:rPr>
        <w:t xml:space="preserve"> </w:t>
      </w:r>
      <w:r>
        <w:rPr>
          <w:sz w:val="24"/>
        </w:rPr>
        <w:t>Disciplinary</w:t>
      </w:r>
      <w:r>
        <w:rPr>
          <w:spacing w:val="-11"/>
          <w:sz w:val="24"/>
        </w:rPr>
        <w:t xml:space="preserve"> </w:t>
      </w:r>
      <w:r>
        <w:rPr>
          <w:sz w:val="24"/>
        </w:rPr>
        <w:t>Policy</w:t>
      </w:r>
      <w:r>
        <w:rPr>
          <w:spacing w:val="-10"/>
          <w:sz w:val="24"/>
        </w:rPr>
        <w:t xml:space="preserve"> </w:t>
      </w:r>
      <w:r>
        <w:rPr>
          <w:sz w:val="24"/>
        </w:rPr>
        <w:t>and</w:t>
      </w:r>
      <w:r>
        <w:rPr>
          <w:spacing w:val="-7"/>
          <w:sz w:val="24"/>
        </w:rPr>
        <w:t xml:space="preserve"> </w:t>
      </w:r>
      <w:r>
        <w:rPr>
          <w:sz w:val="24"/>
        </w:rPr>
        <w:t>Procedure School’s Grievance Policy and Procedure.</w:t>
      </w:r>
    </w:p>
    <w:p w14:paraId="58BA4453" w14:textId="77777777" w:rsidR="000C5501" w:rsidRDefault="00453CBA">
      <w:pPr>
        <w:pStyle w:val="BodyText"/>
        <w:spacing w:line="257" w:lineRule="exact"/>
        <w:ind w:left="590"/>
      </w:pPr>
      <w:r>
        <w:t>School’s</w:t>
      </w:r>
      <w:r>
        <w:rPr>
          <w:spacing w:val="-3"/>
        </w:rPr>
        <w:t xml:space="preserve"> </w:t>
      </w:r>
      <w:r>
        <w:t>Bullying</w:t>
      </w:r>
      <w:r>
        <w:rPr>
          <w:spacing w:val="-3"/>
        </w:rPr>
        <w:t xml:space="preserve"> </w:t>
      </w:r>
      <w:r>
        <w:t>and</w:t>
      </w:r>
      <w:r>
        <w:rPr>
          <w:spacing w:val="-3"/>
        </w:rPr>
        <w:t xml:space="preserve"> </w:t>
      </w:r>
      <w:r>
        <w:t>Harassment</w:t>
      </w:r>
      <w:r>
        <w:rPr>
          <w:spacing w:val="-2"/>
        </w:rPr>
        <w:t xml:space="preserve"> </w:t>
      </w:r>
      <w:r>
        <w:t>at</w:t>
      </w:r>
      <w:r>
        <w:rPr>
          <w:spacing w:val="-8"/>
        </w:rPr>
        <w:t xml:space="preserve"> </w:t>
      </w:r>
      <w:r>
        <w:t>Work</w:t>
      </w:r>
      <w:r>
        <w:rPr>
          <w:spacing w:val="-1"/>
        </w:rPr>
        <w:t xml:space="preserve"> </w:t>
      </w:r>
      <w:r>
        <w:rPr>
          <w:spacing w:val="-2"/>
        </w:rPr>
        <w:t>Statement</w:t>
      </w:r>
    </w:p>
    <w:p w14:paraId="7CDBFED1" w14:textId="77777777" w:rsidR="000C5501" w:rsidRDefault="00453CBA">
      <w:pPr>
        <w:pStyle w:val="BodyText"/>
        <w:spacing w:before="161"/>
        <w:ind w:left="590"/>
      </w:pPr>
      <w:r>
        <w:t>School’s</w:t>
      </w:r>
      <w:r>
        <w:rPr>
          <w:spacing w:val="-5"/>
        </w:rPr>
        <w:t xml:space="preserve"> </w:t>
      </w:r>
      <w:r>
        <w:t>Complaints</w:t>
      </w:r>
      <w:r>
        <w:rPr>
          <w:spacing w:val="-6"/>
        </w:rPr>
        <w:t xml:space="preserve"> </w:t>
      </w:r>
      <w:r>
        <w:rPr>
          <w:spacing w:val="-2"/>
        </w:rPr>
        <w:t>Procedure</w:t>
      </w:r>
    </w:p>
    <w:p w14:paraId="1ECB8087" w14:textId="77777777" w:rsidR="000C5501" w:rsidRDefault="000C5501">
      <w:pPr>
        <w:pStyle w:val="BodyText"/>
      </w:pPr>
    </w:p>
    <w:p w14:paraId="000E8467" w14:textId="77777777" w:rsidR="000C5501" w:rsidRDefault="000C5501">
      <w:pPr>
        <w:pStyle w:val="BodyText"/>
      </w:pPr>
    </w:p>
    <w:p w14:paraId="47FA103A" w14:textId="77777777" w:rsidR="000C5501" w:rsidRDefault="000C5501">
      <w:pPr>
        <w:pStyle w:val="BodyText"/>
      </w:pPr>
    </w:p>
    <w:p w14:paraId="5F4D4C60" w14:textId="77777777" w:rsidR="000C5501" w:rsidRDefault="000C5501">
      <w:pPr>
        <w:pStyle w:val="BodyText"/>
      </w:pPr>
    </w:p>
    <w:p w14:paraId="3377D50B" w14:textId="77777777" w:rsidR="000C5501" w:rsidRDefault="000C5501">
      <w:pPr>
        <w:pStyle w:val="BodyText"/>
        <w:spacing w:before="251"/>
      </w:pPr>
    </w:p>
    <w:p w14:paraId="245E24D3" w14:textId="77777777" w:rsidR="00453CBA" w:rsidRDefault="00453CBA">
      <w:pPr>
        <w:pStyle w:val="BodyText"/>
        <w:spacing w:before="251"/>
      </w:pPr>
    </w:p>
    <w:p w14:paraId="62FE56D6" w14:textId="77777777" w:rsidR="00453CBA" w:rsidRDefault="00453CBA" w:rsidP="00453CBA">
      <w:pPr>
        <w:pStyle w:val="Heading1"/>
        <w:ind w:left="590" w:firstLine="0"/>
        <w:rPr>
          <w:spacing w:val="-10"/>
        </w:rPr>
      </w:pPr>
      <w:r>
        <w:lastRenderedPageBreak/>
        <w:t>Appendix</w:t>
      </w:r>
      <w:r>
        <w:rPr>
          <w:spacing w:val="-9"/>
        </w:rPr>
        <w:t xml:space="preserve"> </w:t>
      </w:r>
      <w:r>
        <w:rPr>
          <w:spacing w:val="-10"/>
        </w:rPr>
        <w:t xml:space="preserve">1  </w:t>
      </w:r>
    </w:p>
    <w:p w14:paraId="0A0D153E" w14:textId="1DC328BB" w:rsidR="000C5501" w:rsidRDefault="00453CBA" w:rsidP="00453CBA">
      <w:pPr>
        <w:pStyle w:val="Heading1"/>
        <w:ind w:left="590" w:firstLine="0"/>
      </w:pPr>
      <w:r>
        <w:t>Qualifying</w:t>
      </w:r>
      <w:r>
        <w:rPr>
          <w:spacing w:val="-9"/>
        </w:rPr>
        <w:t xml:space="preserve"> </w:t>
      </w:r>
      <w:r>
        <w:t>Disclosure</w:t>
      </w:r>
      <w:r>
        <w:rPr>
          <w:spacing w:val="-7"/>
        </w:rPr>
        <w:t xml:space="preserve"> </w:t>
      </w:r>
      <w:r>
        <w:rPr>
          <w:spacing w:val="-2"/>
        </w:rPr>
        <w:t>Guide</w:t>
      </w:r>
    </w:p>
    <w:p w14:paraId="32F4A405" w14:textId="77777777" w:rsidR="000C5501" w:rsidRDefault="000C5501">
      <w:pPr>
        <w:pStyle w:val="BodyText"/>
        <w:spacing w:before="5"/>
        <w:rPr>
          <w:b/>
        </w:rPr>
      </w:pPr>
    </w:p>
    <w:p w14:paraId="6E452C01" w14:textId="77777777" w:rsidR="000C5501" w:rsidRDefault="00453CBA">
      <w:pPr>
        <w:pStyle w:val="BodyText"/>
        <w:ind w:left="590" w:right="1057"/>
      </w:pPr>
      <w:r>
        <w:t>Whether a whistleblowing disclosure made by an employee is a “qualifying disclosure”</w:t>
      </w:r>
      <w:r>
        <w:rPr>
          <w:spacing w:val="-3"/>
        </w:rPr>
        <w:t xml:space="preserve"> </w:t>
      </w:r>
      <w:r>
        <w:t>under</w:t>
      </w:r>
      <w:r>
        <w:rPr>
          <w:spacing w:val="-3"/>
        </w:rPr>
        <w:t xml:space="preserve"> </w:t>
      </w:r>
      <w:r>
        <w:t>the</w:t>
      </w:r>
      <w:r>
        <w:rPr>
          <w:spacing w:val="-5"/>
        </w:rPr>
        <w:t xml:space="preserve"> </w:t>
      </w:r>
      <w:r>
        <w:t>Employment</w:t>
      </w:r>
      <w:r>
        <w:rPr>
          <w:spacing w:val="-3"/>
        </w:rPr>
        <w:t xml:space="preserve"> </w:t>
      </w:r>
      <w:r>
        <w:t>Rights</w:t>
      </w:r>
      <w:r>
        <w:rPr>
          <w:spacing w:val="-3"/>
        </w:rPr>
        <w:t xml:space="preserve"> </w:t>
      </w:r>
      <w:r>
        <w:t>Act</w:t>
      </w:r>
      <w:r>
        <w:rPr>
          <w:spacing w:val="-3"/>
        </w:rPr>
        <w:t xml:space="preserve"> </w:t>
      </w:r>
      <w:r>
        <w:t>1996 (as</w:t>
      </w:r>
      <w:r>
        <w:rPr>
          <w:spacing w:val="-5"/>
        </w:rPr>
        <w:t xml:space="preserve"> </w:t>
      </w:r>
      <w:r>
        <w:t>amended</w:t>
      </w:r>
      <w:r>
        <w:rPr>
          <w:spacing w:val="-5"/>
        </w:rPr>
        <w:t xml:space="preserve"> </w:t>
      </w:r>
      <w:r>
        <w:t>by</w:t>
      </w:r>
      <w:r>
        <w:rPr>
          <w:spacing w:val="-6"/>
        </w:rPr>
        <w:t xml:space="preserve"> </w:t>
      </w:r>
      <w:r>
        <w:t>the</w:t>
      </w:r>
      <w:r>
        <w:rPr>
          <w:spacing w:val="-5"/>
        </w:rPr>
        <w:t xml:space="preserve"> </w:t>
      </w:r>
      <w:r>
        <w:t>Protection from Disclosure Act 1998 and the Enterprise and Regulatory Reform Act 2013) depends upon the following:</w:t>
      </w:r>
    </w:p>
    <w:p w14:paraId="6EB61A8C" w14:textId="77777777" w:rsidR="000C5501" w:rsidRDefault="000C5501">
      <w:pPr>
        <w:pStyle w:val="BodyText"/>
        <w:spacing w:before="2"/>
      </w:pPr>
    </w:p>
    <w:p w14:paraId="5B25542F" w14:textId="77777777" w:rsidR="000C5501" w:rsidRDefault="00453CBA">
      <w:pPr>
        <w:pStyle w:val="ListParagraph"/>
        <w:numPr>
          <w:ilvl w:val="0"/>
          <w:numId w:val="2"/>
        </w:numPr>
        <w:tabs>
          <w:tab w:val="left" w:pos="1308"/>
        </w:tabs>
        <w:ind w:left="1308" w:hanging="358"/>
        <w:rPr>
          <w:sz w:val="24"/>
        </w:rPr>
      </w:pPr>
      <w:r>
        <w:rPr>
          <w:sz w:val="24"/>
        </w:rPr>
        <w:t>Whether</w:t>
      </w:r>
      <w:r>
        <w:rPr>
          <w:spacing w:val="-6"/>
          <w:sz w:val="24"/>
        </w:rPr>
        <w:t xml:space="preserve"> </w:t>
      </w:r>
      <w:r>
        <w:rPr>
          <w:sz w:val="24"/>
        </w:rPr>
        <w:t>that</w:t>
      </w:r>
      <w:r>
        <w:rPr>
          <w:spacing w:val="-4"/>
          <w:sz w:val="24"/>
        </w:rPr>
        <w:t xml:space="preserve"> </w:t>
      </w:r>
      <w:r>
        <w:rPr>
          <w:sz w:val="24"/>
        </w:rPr>
        <w:t>whistleblowing</w:t>
      </w:r>
      <w:r>
        <w:rPr>
          <w:spacing w:val="-4"/>
          <w:sz w:val="24"/>
        </w:rPr>
        <w:t xml:space="preserve"> </w:t>
      </w:r>
      <w:r>
        <w:rPr>
          <w:sz w:val="24"/>
        </w:rPr>
        <w:t>disclosure</w:t>
      </w:r>
      <w:r>
        <w:rPr>
          <w:spacing w:val="-3"/>
          <w:sz w:val="24"/>
        </w:rPr>
        <w:t xml:space="preserve"> </w:t>
      </w:r>
      <w:r>
        <w:rPr>
          <w:sz w:val="24"/>
        </w:rPr>
        <w:t>is</w:t>
      </w:r>
      <w:r>
        <w:rPr>
          <w:spacing w:val="-4"/>
          <w:sz w:val="24"/>
        </w:rPr>
        <w:t xml:space="preserve"> </w:t>
      </w:r>
      <w:r>
        <w:rPr>
          <w:sz w:val="24"/>
        </w:rPr>
        <w:t>made</w:t>
      </w:r>
      <w:r>
        <w:rPr>
          <w:spacing w:val="-3"/>
          <w:sz w:val="24"/>
        </w:rPr>
        <w:t xml:space="preserve"> </w:t>
      </w:r>
      <w:r>
        <w:rPr>
          <w:sz w:val="24"/>
        </w:rPr>
        <w:t>in</w:t>
      </w:r>
      <w:r>
        <w:rPr>
          <w:spacing w:val="-5"/>
          <w:sz w:val="24"/>
        </w:rPr>
        <w:t xml:space="preserve"> </w:t>
      </w:r>
      <w:r>
        <w:rPr>
          <w:sz w:val="24"/>
        </w:rPr>
        <w:t>the</w:t>
      </w:r>
      <w:r>
        <w:rPr>
          <w:spacing w:val="-4"/>
          <w:sz w:val="24"/>
        </w:rPr>
        <w:t xml:space="preserve"> </w:t>
      </w:r>
      <w:r>
        <w:rPr>
          <w:sz w:val="24"/>
        </w:rPr>
        <w:t>public</w:t>
      </w:r>
      <w:r>
        <w:rPr>
          <w:spacing w:val="-3"/>
          <w:sz w:val="24"/>
        </w:rPr>
        <w:t xml:space="preserve"> </w:t>
      </w:r>
      <w:r>
        <w:rPr>
          <w:spacing w:val="-2"/>
          <w:sz w:val="24"/>
        </w:rPr>
        <w:t>interest;</w:t>
      </w:r>
    </w:p>
    <w:p w14:paraId="421B7B7F" w14:textId="77777777" w:rsidR="000C5501" w:rsidRDefault="000C5501">
      <w:pPr>
        <w:pStyle w:val="BodyText"/>
      </w:pPr>
    </w:p>
    <w:p w14:paraId="335D8A9C" w14:textId="77777777" w:rsidR="000C5501" w:rsidRDefault="00453CBA">
      <w:pPr>
        <w:pStyle w:val="ListParagraph"/>
        <w:numPr>
          <w:ilvl w:val="0"/>
          <w:numId w:val="2"/>
        </w:numPr>
        <w:tabs>
          <w:tab w:val="left" w:pos="1308"/>
          <w:tab w:val="left" w:pos="1310"/>
        </w:tabs>
        <w:ind w:right="1171"/>
        <w:rPr>
          <w:sz w:val="24"/>
        </w:rPr>
      </w:pPr>
      <w:r>
        <w:rPr>
          <w:sz w:val="24"/>
        </w:rPr>
        <w:t>Whether</w:t>
      </w:r>
      <w:r>
        <w:rPr>
          <w:spacing w:val="-3"/>
          <w:sz w:val="24"/>
        </w:rPr>
        <w:t xml:space="preserve"> </w:t>
      </w:r>
      <w:r>
        <w:rPr>
          <w:sz w:val="24"/>
        </w:rPr>
        <w:t>the</w:t>
      </w:r>
      <w:r>
        <w:rPr>
          <w:spacing w:val="-3"/>
          <w:sz w:val="24"/>
        </w:rPr>
        <w:t xml:space="preserve"> </w:t>
      </w:r>
      <w:r>
        <w:rPr>
          <w:sz w:val="24"/>
        </w:rPr>
        <w:t>employee</w:t>
      </w:r>
      <w:r>
        <w:rPr>
          <w:spacing w:val="-5"/>
          <w:sz w:val="24"/>
        </w:rPr>
        <w:t xml:space="preserve"> </w:t>
      </w:r>
      <w:r>
        <w:rPr>
          <w:sz w:val="24"/>
        </w:rPr>
        <w:t>has</w:t>
      </w:r>
      <w:r>
        <w:rPr>
          <w:spacing w:val="-5"/>
          <w:sz w:val="24"/>
        </w:rPr>
        <w:t xml:space="preserve"> </w:t>
      </w:r>
      <w:r>
        <w:rPr>
          <w:sz w:val="24"/>
        </w:rPr>
        <w:t>a</w:t>
      </w:r>
      <w:r>
        <w:rPr>
          <w:spacing w:val="-3"/>
          <w:sz w:val="24"/>
        </w:rPr>
        <w:t xml:space="preserve"> </w:t>
      </w:r>
      <w:r>
        <w:rPr>
          <w:sz w:val="24"/>
        </w:rPr>
        <w:t>reasonable</w:t>
      </w:r>
      <w:r>
        <w:rPr>
          <w:spacing w:val="-5"/>
          <w:sz w:val="24"/>
        </w:rPr>
        <w:t xml:space="preserve"> </w:t>
      </w:r>
      <w:r>
        <w:rPr>
          <w:sz w:val="24"/>
        </w:rPr>
        <w:t>belief</w:t>
      </w:r>
      <w:r>
        <w:rPr>
          <w:spacing w:val="-2"/>
          <w:sz w:val="24"/>
        </w:rPr>
        <w:t xml:space="preserve"> </w:t>
      </w:r>
      <w:r>
        <w:rPr>
          <w:sz w:val="24"/>
        </w:rPr>
        <w:t>that</w:t>
      </w:r>
      <w:r>
        <w:rPr>
          <w:spacing w:val="-3"/>
          <w:sz w:val="24"/>
        </w:rPr>
        <w:t xml:space="preserve"> </w:t>
      </w:r>
      <w:r>
        <w:rPr>
          <w:sz w:val="24"/>
        </w:rPr>
        <w:t>the</w:t>
      </w:r>
      <w:r>
        <w:rPr>
          <w:spacing w:val="-3"/>
          <w:sz w:val="24"/>
        </w:rPr>
        <w:t xml:space="preserve"> </w:t>
      </w:r>
      <w:r>
        <w:rPr>
          <w:sz w:val="24"/>
        </w:rPr>
        <w:t>information</w:t>
      </w:r>
      <w:r>
        <w:rPr>
          <w:spacing w:val="-5"/>
          <w:sz w:val="24"/>
        </w:rPr>
        <w:t xml:space="preserve"> </w:t>
      </w:r>
      <w:r>
        <w:rPr>
          <w:sz w:val="24"/>
        </w:rPr>
        <w:t>disclosed tends to show that suspected wrongdoing has occurred, is occurring or is likely to occur in the future;</w:t>
      </w:r>
    </w:p>
    <w:p w14:paraId="269B437D" w14:textId="77777777" w:rsidR="000C5501" w:rsidRDefault="000C5501">
      <w:pPr>
        <w:pStyle w:val="BodyText"/>
        <w:spacing w:before="44"/>
      </w:pPr>
    </w:p>
    <w:p w14:paraId="2D78CA75" w14:textId="77777777" w:rsidR="000C5501" w:rsidRDefault="00453CBA">
      <w:pPr>
        <w:pStyle w:val="ListParagraph"/>
        <w:numPr>
          <w:ilvl w:val="0"/>
          <w:numId w:val="2"/>
        </w:numPr>
        <w:tabs>
          <w:tab w:val="left" w:pos="1308"/>
          <w:tab w:val="left" w:pos="1310"/>
        </w:tabs>
        <w:ind w:right="1810"/>
        <w:rPr>
          <w:sz w:val="24"/>
        </w:rPr>
      </w:pPr>
      <w:r>
        <w:rPr>
          <w:sz w:val="24"/>
        </w:rPr>
        <w:t>Whether</w:t>
      </w:r>
      <w:r>
        <w:rPr>
          <w:spacing w:val="-3"/>
          <w:sz w:val="24"/>
        </w:rPr>
        <w:t xml:space="preserve"> </w:t>
      </w:r>
      <w:r>
        <w:rPr>
          <w:sz w:val="24"/>
        </w:rPr>
        <w:t>the</w:t>
      </w:r>
      <w:r>
        <w:rPr>
          <w:spacing w:val="-3"/>
          <w:sz w:val="24"/>
        </w:rPr>
        <w:t xml:space="preserve"> </w:t>
      </w:r>
      <w:r>
        <w:rPr>
          <w:sz w:val="24"/>
        </w:rPr>
        <w:t>information</w:t>
      </w:r>
      <w:r>
        <w:rPr>
          <w:spacing w:val="-3"/>
          <w:sz w:val="24"/>
        </w:rPr>
        <w:t xml:space="preserve"> </w:t>
      </w:r>
      <w:r>
        <w:rPr>
          <w:sz w:val="24"/>
        </w:rPr>
        <w:t>disclosed</w:t>
      </w:r>
      <w:r>
        <w:rPr>
          <w:spacing w:val="-2"/>
          <w:sz w:val="24"/>
        </w:rPr>
        <w:t xml:space="preserve"> </w:t>
      </w:r>
      <w:r>
        <w:rPr>
          <w:sz w:val="24"/>
        </w:rPr>
        <w:t>falls</w:t>
      </w:r>
      <w:r>
        <w:rPr>
          <w:spacing w:val="-3"/>
          <w:sz w:val="24"/>
        </w:rPr>
        <w:t xml:space="preserve"> </w:t>
      </w:r>
      <w:r>
        <w:rPr>
          <w:sz w:val="24"/>
        </w:rPr>
        <w:t>into</w:t>
      </w:r>
      <w:r>
        <w:rPr>
          <w:spacing w:val="-4"/>
          <w:sz w:val="24"/>
        </w:rPr>
        <w:t xml:space="preserve"> </w:t>
      </w:r>
      <w:r>
        <w:rPr>
          <w:sz w:val="24"/>
        </w:rPr>
        <w:t>one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six</w:t>
      </w:r>
      <w:r>
        <w:rPr>
          <w:spacing w:val="-6"/>
          <w:sz w:val="24"/>
        </w:rPr>
        <w:t xml:space="preserve"> </w:t>
      </w:r>
      <w:r>
        <w:rPr>
          <w:sz w:val="24"/>
        </w:rPr>
        <w:t>categories</w:t>
      </w:r>
      <w:r>
        <w:rPr>
          <w:spacing w:val="-3"/>
          <w:sz w:val="24"/>
        </w:rPr>
        <w:t xml:space="preserve"> </w:t>
      </w:r>
      <w:r>
        <w:rPr>
          <w:sz w:val="24"/>
        </w:rPr>
        <w:t>of wrongdoing set out in the Act;</w:t>
      </w:r>
    </w:p>
    <w:p w14:paraId="0DFBBF40" w14:textId="77777777" w:rsidR="000C5501" w:rsidRDefault="000C5501">
      <w:pPr>
        <w:pStyle w:val="BodyText"/>
        <w:spacing w:before="43"/>
      </w:pPr>
    </w:p>
    <w:p w14:paraId="0DE4BE70" w14:textId="77777777" w:rsidR="000C5501" w:rsidRDefault="00453CBA">
      <w:pPr>
        <w:pStyle w:val="ListParagraph"/>
        <w:numPr>
          <w:ilvl w:val="0"/>
          <w:numId w:val="2"/>
        </w:numPr>
        <w:tabs>
          <w:tab w:val="left" w:pos="1308"/>
          <w:tab w:val="left" w:pos="1310"/>
        </w:tabs>
        <w:spacing w:before="1" w:line="276" w:lineRule="auto"/>
        <w:ind w:right="1379"/>
        <w:rPr>
          <w:sz w:val="24"/>
        </w:rPr>
      </w:pPr>
      <w:r>
        <w:rPr>
          <w:sz w:val="24"/>
        </w:rPr>
        <w:t>Whether</w:t>
      </w:r>
      <w:r>
        <w:rPr>
          <w:spacing w:val="-3"/>
          <w:sz w:val="24"/>
        </w:rPr>
        <w:t xml:space="preserve"> </w:t>
      </w:r>
      <w:r>
        <w:rPr>
          <w:sz w:val="24"/>
        </w:rPr>
        <w:t>the</w:t>
      </w:r>
      <w:r>
        <w:rPr>
          <w:spacing w:val="-5"/>
          <w:sz w:val="24"/>
        </w:rPr>
        <w:t xml:space="preserve"> </w:t>
      </w:r>
      <w:r>
        <w:rPr>
          <w:sz w:val="24"/>
        </w:rPr>
        <w:t>employee</w:t>
      </w:r>
      <w:r>
        <w:rPr>
          <w:spacing w:val="-5"/>
          <w:sz w:val="24"/>
        </w:rPr>
        <w:t xml:space="preserve"> </w:t>
      </w:r>
      <w:r>
        <w:rPr>
          <w:sz w:val="24"/>
        </w:rPr>
        <w:t>has</w:t>
      </w:r>
      <w:r>
        <w:rPr>
          <w:spacing w:val="-1"/>
          <w:sz w:val="24"/>
        </w:rPr>
        <w:t xml:space="preserve"> </w:t>
      </w:r>
      <w:r>
        <w:rPr>
          <w:sz w:val="24"/>
        </w:rPr>
        <w:t>complied</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specific</w:t>
      </w:r>
      <w:r>
        <w:rPr>
          <w:spacing w:val="-3"/>
          <w:sz w:val="24"/>
        </w:rPr>
        <w:t xml:space="preserve"> </w:t>
      </w:r>
      <w:r>
        <w:rPr>
          <w:sz w:val="24"/>
        </w:rPr>
        <w:t>requirements</w:t>
      </w:r>
      <w:r>
        <w:rPr>
          <w:spacing w:val="-5"/>
          <w:sz w:val="24"/>
        </w:rPr>
        <w:t xml:space="preserve"> </w:t>
      </w:r>
      <w:r>
        <w:rPr>
          <w:sz w:val="24"/>
        </w:rPr>
        <w:t>for</w:t>
      </w:r>
      <w:r>
        <w:rPr>
          <w:spacing w:val="-2"/>
          <w:sz w:val="24"/>
        </w:rPr>
        <w:t xml:space="preserve"> </w:t>
      </w:r>
      <w:r>
        <w:rPr>
          <w:sz w:val="24"/>
        </w:rPr>
        <w:t>that category of wrongdoing (see A below);</w:t>
      </w:r>
    </w:p>
    <w:p w14:paraId="1B6A8D68" w14:textId="77777777" w:rsidR="000C5501" w:rsidRDefault="000C5501">
      <w:pPr>
        <w:pStyle w:val="BodyText"/>
        <w:spacing w:before="39"/>
      </w:pPr>
    </w:p>
    <w:p w14:paraId="61BF8387" w14:textId="77777777" w:rsidR="000C5501" w:rsidRDefault="00453CBA">
      <w:pPr>
        <w:pStyle w:val="ListParagraph"/>
        <w:numPr>
          <w:ilvl w:val="0"/>
          <w:numId w:val="2"/>
        </w:numPr>
        <w:tabs>
          <w:tab w:val="left" w:pos="1296"/>
          <w:tab w:val="left" w:pos="1298"/>
        </w:tabs>
        <w:ind w:left="1298" w:right="1153"/>
        <w:rPr>
          <w:sz w:val="24"/>
        </w:rPr>
      </w:pPr>
      <w:r>
        <w:rPr>
          <w:sz w:val="24"/>
        </w:rPr>
        <w:t>The</w:t>
      </w:r>
      <w:r>
        <w:rPr>
          <w:spacing w:val="-3"/>
          <w:sz w:val="24"/>
        </w:rPr>
        <w:t xml:space="preserve"> </w:t>
      </w:r>
      <w:r>
        <w:rPr>
          <w:sz w:val="24"/>
        </w:rPr>
        <w:t>person</w:t>
      </w:r>
      <w:r>
        <w:rPr>
          <w:spacing w:val="-4"/>
          <w:sz w:val="24"/>
        </w:rPr>
        <w:t xml:space="preserve"> </w:t>
      </w:r>
      <w:r>
        <w:rPr>
          <w:sz w:val="24"/>
        </w:rPr>
        <w:t>or</w:t>
      </w:r>
      <w:r>
        <w:rPr>
          <w:spacing w:val="-3"/>
          <w:sz w:val="24"/>
        </w:rPr>
        <w:t xml:space="preserve"> </w:t>
      </w:r>
      <w:r>
        <w:rPr>
          <w:sz w:val="24"/>
        </w:rPr>
        <w:t>organisation</w:t>
      </w:r>
      <w:r>
        <w:rPr>
          <w:spacing w:val="-1"/>
          <w:sz w:val="24"/>
        </w:rPr>
        <w:t xml:space="preserve"> </w:t>
      </w:r>
      <w:r>
        <w:rPr>
          <w:sz w:val="24"/>
        </w:rPr>
        <w:t>the</w:t>
      </w:r>
      <w:r>
        <w:rPr>
          <w:spacing w:val="-5"/>
          <w:sz w:val="24"/>
        </w:rPr>
        <w:t xml:space="preserve"> </w:t>
      </w:r>
      <w:r>
        <w:rPr>
          <w:sz w:val="24"/>
        </w:rPr>
        <w:t>employee</w:t>
      </w:r>
      <w:r>
        <w:rPr>
          <w:spacing w:val="-1"/>
          <w:sz w:val="24"/>
        </w:rPr>
        <w:t xml:space="preserve"> </w:t>
      </w:r>
      <w:r>
        <w:rPr>
          <w:sz w:val="24"/>
        </w:rPr>
        <w:t>contacts</w:t>
      </w:r>
      <w:r>
        <w:rPr>
          <w:spacing w:val="-5"/>
          <w:sz w:val="24"/>
        </w:rPr>
        <w:t xml:space="preserve"> </w:t>
      </w:r>
      <w:r>
        <w:rPr>
          <w:sz w:val="24"/>
        </w:rPr>
        <w:t>to</w:t>
      </w:r>
      <w:r>
        <w:rPr>
          <w:spacing w:val="-2"/>
          <w:sz w:val="24"/>
        </w:rPr>
        <w:t xml:space="preserve"> </w:t>
      </w:r>
      <w:r>
        <w:rPr>
          <w:sz w:val="24"/>
        </w:rPr>
        <w:t>raise</w:t>
      </w:r>
      <w:r>
        <w:rPr>
          <w:spacing w:val="-4"/>
          <w:sz w:val="24"/>
        </w:rPr>
        <w:t xml:space="preserve"> </w:t>
      </w:r>
      <w:r>
        <w:rPr>
          <w:sz w:val="24"/>
        </w:rPr>
        <w:t>their</w:t>
      </w:r>
      <w:r>
        <w:rPr>
          <w:spacing w:val="-3"/>
          <w:sz w:val="24"/>
        </w:rPr>
        <w:t xml:space="preserve"> </w:t>
      </w:r>
      <w:r>
        <w:rPr>
          <w:sz w:val="24"/>
        </w:rPr>
        <w:t>concern</w:t>
      </w:r>
      <w:r>
        <w:rPr>
          <w:spacing w:val="-2"/>
          <w:sz w:val="24"/>
        </w:rPr>
        <w:t xml:space="preserve"> </w:t>
      </w:r>
      <w:r>
        <w:rPr>
          <w:sz w:val="24"/>
        </w:rPr>
        <w:t>(see B below).</w:t>
      </w:r>
    </w:p>
    <w:p w14:paraId="0B25CD74" w14:textId="77777777" w:rsidR="000C5501" w:rsidRDefault="000C5501">
      <w:pPr>
        <w:pStyle w:val="BodyText"/>
        <w:spacing w:before="1"/>
      </w:pPr>
    </w:p>
    <w:p w14:paraId="444794D6" w14:textId="77777777" w:rsidR="000C5501" w:rsidRDefault="00453CBA">
      <w:pPr>
        <w:pStyle w:val="Heading2"/>
        <w:numPr>
          <w:ilvl w:val="1"/>
          <w:numId w:val="2"/>
        </w:numPr>
        <w:tabs>
          <w:tab w:val="left" w:pos="1308"/>
          <w:tab w:val="left" w:pos="1310"/>
        </w:tabs>
        <w:ind w:right="2564"/>
      </w:pPr>
      <w:r>
        <w:t>The</w:t>
      </w:r>
      <w:r>
        <w:rPr>
          <w:spacing w:val="-4"/>
        </w:rPr>
        <w:t xml:space="preserve"> </w:t>
      </w:r>
      <w:r>
        <w:t>Six</w:t>
      </w:r>
      <w:r>
        <w:rPr>
          <w:spacing w:val="-4"/>
        </w:rPr>
        <w:t xml:space="preserve"> </w:t>
      </w:r>
      <w:r>
        <w:t>Categories</w:t>
      </w:r>
      <w:r>
        <w:rPr>
          <w:spacing w:val="-6"/>
        </w:rPr>
        <w:t xml:space="preserve"> </w:t>
      </w:r>
      <w:r>
        <w:t>of</w:t>
      </w:r>
      <w:r>
        <w:rPr>
          <w:spacing w:val="-4"/>
        </w:rPr>
        <w:t xml:space="preserve"> </w:t>
      </w:r>
      <w:r>
        <w:t>Wrongdoing</w:t>
      </w:r>
      <w:r>
        <w:rPr>
          <w:spacing w:val="-4"/>
        </w:rPr>
        <w:t xml:space="preserve"> </w:t>
      </w:r>
      <w:r>
        <w:t>and</w:t>
      </w:r>
      <w:r>
        <w:rPr>
          <w:spacing w:val="-4"/>
        </w:rPr>
        <w:t xml:space="preserve"> </w:t>
      </w:r>
      <w:r>
        <w:t>their</w:t>
      </w:r>
      <w:r>
        <w:rPr>
          <w:spacing w:val="-5"/>
        </w:rPr>
        <w:t xml:space="preserve"> </w:t>
      </w:r>
      <w:r>
        <w:t>Specific Requirements</w:t>
      </w:r>
      <w:r>
        <w:rPr>
          <w:spacing w:val="40"/>
        </w:rPr>
        <w:t xml:space="preserve"> </w:t>
      </w:r>
      <w:r>
        <w:t>for Raising a Concern</w:t>
      </w:r>
    </w:p>
    <w:p w14:paraId="0925AA57" w14:textId="77777777" w:rsidR="000C5501" w:rsidRDefault="00453CBA">
      <w:pPr>
        <w:pStyle w:val="Heading3"/>
        <w:numPr>
          <w:ilvl w:val="2"/>
          <w:numId w:val="2"/>
        </w:numPr>
        <w:tabs>
          <w:tab w:val="left" w:pos="1310"/>
        </w:tabs>
        <w:spacing w:before="279"/>
        <w:rPr>
          <w:rFonts w:ascii="Symbol" w:hAnsi="Symbol"/>
          <w:b w:val="0"/>
          <w:sz w:val="20"/>
        </w:rPr>
      </w:pPr>
      <w:r>
        <w:rPr>
          <w:spacing w:val="-2"/>
        </w:rPr>
        <w:t>Crime</w:t>
      </w:r>
    </w:p>
    <w:p w14:paraId="050481DC" w14:textId="77777777" w:rsidR="000C5501" w:rsidRDefault="00453CBA">
      <w:pPr>
        <w:pStyle w:val="BodyText"/>
        <w:ind w:left="1310" w:right="1057"/>
      </w:pPr>
      <w:r>
        <w:t>The</w:t>
      </w:r>
      <w:r>
        <w:rPr>
          <w:spacing w:val="-3"/>
        </w:rPr>
        <w:t xml:space="preserve"> </w:t>
      </w:r>
      <w:r>
        <w:t>employee</w:t>
      </w:r>
      <w:r>
        <w:rPr>
          <w:spacing w:val="-1"/>
        </w:rPr>
        <w:t xml:space="preserve"> </w:t>
      </w:r>
      <w:r>
        <w:t>must</w:t>
      </w:r>
      <w:r>
        <w:rPr>
          <w:spacing w:val="-3"/>
        </w:rPr>
        <w:t xml:space="preserve"> </w:t>
      </w:r>
      <w:r>
        <w:t>have</w:t>
      </w:r>
      <w:r>
        <w:rPr>
          <w:spacing w:val="-3"/>
        </w:rPr>
        <w:t xml:space="preserve"> </w:t>
      </w:r>
      <w:r>
        <w:t>a</w:t>
      </w:r>
      <w:r>
        <w:rPr>
          <w:spacing w:val="-2"/>
        </w:rPr>
        <w:t xml:space="preserve"> </w:t>
      </w:r>
      <w:r>
        <w:t>reasonable</w:t>
      </w:r>
      <w:r>
        <w:rPr>
          <w:spacing w:val="-5"/>
        </w:rPr>
        <w:t xml:space="preserve"> </w:t>
      </w:r>
      <w:r>
        <w:t>belief</w:t>
      </w:r>
      <w:r>
        <w:rPr>
          <w:spacing w:val="-5"/>
        </w:rPr>
        <w:t xml:space="preserve"> </w:t>
      </w:r>
      <w:r>
        <w:t>that</w:t>
      </w:r>
      <w:r>
        <w:rPr>
          <w:spacing w:val="-1"/>
        </w:rPr>
        <w:t xml:space="preserve"> </w:t>
      </w:r>
      <w:r>
        <w:t>their</w:t>
      </w:r>
      <w:r>
        <w:rPr>
          <w:spacing w:val="-4"/>
        </w:rPr>
        <w:t xml:space="preserve"> </w:t>
      </w:r>
      <w:r>
        <w:t>concern</w:t>
      </w:r>
      <w:r>
        <w:rPr>
          <w:spacing w:val="-5"/>
        </w:rPr>
        <w:t xml:space="preserve"> </w:t>
      </w:r>
      <w:r>
        <w:t>tends</w:t>
      </w:r>
      <w:r>
        <w:rPr>
          <w:spacing w:val="-3"/>
        </w:rPr>
        <w:t xml:space="preserve"> </w:t>
      </w:r>
      <w:r>
        <w:t>to</w:t>
      </w:r>
      <w:r>
        <w:rPr>
          <w:spacing w:val="-3"/>
        </w:rPr>
        <w:t xml:space="preserve"> </w:t>
      </w:r>
      <w:r>
        <w:t>show that a criminal offence has been committed, is being committed or is likely to be committed.</w:t>
      </w:r>
    </w:p>
    <w:p w14:paraId="18F67585" w14:textId="77777777" w:rsidR="000C5501" w:rsidRDefault="00453CBA">
      <w:pPr>
        <w:pStyle w:val="Heading3"/>
        <w:numPr>
          <w:ilvl w:val="2"/>
          <w:numId w:val="2"/>
        </w:numPr>
        <w:tabs>
          <w:tab w:val="left" w:pos="1310"/>
        </w:tabs>
        <w:rPr>
          <w:rFonts w:ascii="Symbol" w:hAnsi="Symbol"/>
          <w:b w:val="0"/>
          <w:sz w:val="20"/>
        </w:rPr>
      </w:pPr>
      <w:r>
        <w:t>Failure</w:t>
      </w:r>
      <w:r>
        <w:rPr>
          <w:spacing w:val="-2"/>
        </w:rPr>
        <w:t xml:space="preserve"> </w:t>
      </w:r>
      <w:r>
        <w:t>to</w:t>
      </w:r>
      <w:r>
        <w:rPr>
          <w:spacing w:val="-1"/>
        </w:rPr>
        <w:t xml:space="preserve"> </w:t>
      </w:r>
      <w:r>
        <w:t>Comply</w:t>
      </w:r>
      <w:r>
        <w:rPr>
          <w:spacing w:val="-10"/>
        </w:rPr>
        <w:t xml:space="preserve"> </w:t>
      </w:r>
      <w:r>
        <w:t>with</w:t>
      </w:r>
      <w:r>
        <w:rPr>
          <w:spacing w:val="-1"/>
        </w:rPr>
        <w:t xml:space="preserve"> </w:t>
      </w:r>
      <w:r>
        <w:t>Legal</w:t>
      </w:r>
      <w:r>
        <w:rPr>
          <w:spacing w:val="-1"/>
        </w:rPr>
        <w:t xml:space="preserve"> </w:t>
      </w:r>
      <w:r>
        <w:rPr>
          <w:spacing w:val="-2"/>
        </w:rPr>
        <w:t>Obligations</w:t>
      </w:r>
    </w:p>
    <w:p w14:paraId="42072351" w14:textId="77777777" w:rsidR="000C5501" w:rsidRDefault="00453CBA">
      <w:pPr>
        <w:pStyle w:val="BodyText"/>
        <w:ind w:left="1310" w:right="1064"/>
      </w:pPr>
      <w:r>
        <w:t>The</w:t>
      </w:r>
      <w:r>
        <w:rPr>
          <w:spacing w:val="-3"/>
        </w:rPr>
        <w:t xml:space="preserve"> </w:t>
      </w:r>
      <w:r>
        <w:t>employee</w:t>
      </w:r>
      <w:r>
        <w:rPr>
          <w:spacing w:val="-1"/>
        </w:rPr>
        <w:t xml:space="preserve"> </w:t>
      </w:r>
      <w:r>
        <w:t>must</w:t>
      </w:r>
      <w:r>
        <w:rPr>
          <w:spacing w:val="-3"/>
        </w:rPr>
        <w:t xml:space="preserve"> </w:t>
      </w:r>
      <w:r>
        <w:t>have</w:t>
      </w:r>
      <w:r>
        <w:rPr>
          <w:spacing w:val="-3"/>
        </w:rPr>
        <w:t xml:space="preserve"> </w:t>
      </w:r>
      <w:r>
        <w:t>a</w:t>
      </w:r>
      <w:r>
        <w:rPr>
          <w:spacing w:val="-2"/>
        </w:rPr>
        <w:t xml:space="preserve"> </w:t>
      </w:r>
      <w:r>
        <w:t>reasonable</w:t>
      </w:r>
      <w:r>
        <w:rPr>
          <w:spacing w:val="-5"/>
        </w:rPr>
        <w:t xml:space="preserve"> </w:t>
      </w:r>
      <w:r>
        <w:t>belief</w:t>
      </w:r>
      <w:r>
        <w:rPr>
          <w:spacing w:val="-5"/>
        </w:rPr>
        <w:t xml:space="preserve"> </w:t>
      </w:r>
      <w:r>
        <w:t>that</w:t>
      </w:r>
      <w:r>
        <w:rPr>
          <w:spacing w:val="-1"/>
        </w:rPr>
        <w:t xml:space="preserve"> </w:t>
      </w:r>
      <w:r>
        <w:t>their</w:t>
      </w:r>
      <w:r>
        <w:rPr>
          <w:spacing w:val="-4"/>
        </w:rPr>
        <w:t xml:space="preserve"> </w:t>
      </w:r>
      <w:r>
        <w:t>concern</w:t>
      </w:r>
      <w:r>
        <w:rPr>
          <w:spacing w:val="-5"/>
        </w:rPr>
        <w:t xml:space="preserve"> </w:t>
      </w:r>
      <w:r>
        <w:t>tends</w:t>
      </w:r>
      <w:r>
        <w:rPr>
          <w:spacing w:val="-3"/>
        </w:rPr>
        <w:t xml:space="preserve"> </w:t>
      </w:r>
      <w:r>
        <w:t>to</w:t>
      </w:r>
      <w:r>
        <w:rPr>
          <w:spacing w:val="-3"/>
        </w:rPr>
        <w:t xml:space="preserve"> </w:t>
      </w:r>
      <w:r>
        <w:t>show that a person has failed, is failing or is likely to fail to comply with any legal obligation to which they are subject. The legal obligation must actually exist - it is not enough that the employee merely thinks the legal obligation exists.</w:t>
      </w:r>
    </w:p>
    <w:p w14:paraId="26E2B684" w14:textId="77777777" w:rsidR="000C5501" w:rsidRDefault="00453CBA">
      <w:pPr>
        <w:pStyle w:val="Heading3"/>
        <w:numPr>
          <w:ilvl w:val="2"/>
          <w:numId w:val="2"/>
        </w:numPr>
        <w:tabs>
          <w:tab w:val="left" w:pos="1310"/>
        </w:tabs>
        <w:rPr>
          <w:rFonts w:ascii="Symbol" w:hAnsi="Symbol"/>
          <w:b w:val="0"/>
          <w:sz w:val="20"/>
        </w:rPr>
      </w:pPr>
      <w:r>
        <w:t>Miscarriage</w:t>
      </w:r>
      <w:r>
        <w:rPr>
          <w:spacing w:val="-3"/>
        </w:rPr>
        <w:t xml:space="preserve"> </w:t>
      </w:r>
      <w:r>
        <w:t>of</w:t>
      </w:r>
      <w:r>
        <w:rPr>
          <w:spacing w:val="-4"/>
        </w:rPr>
        <w:t xml:space="preserve"> </w:t>
      </w:r>
      <w:r>
        <w:rPr>
          <w:spacing w:val="-2"/>
        </w:rPr>
        <w:t>Justice</w:t>
      </w:r>
    </w:p>
    <w:p w14:paraId="6280A27E" w14:textId="77777777" w:rsidR="000C5501" w:rsidRDefault="00453CBA">
      <w:pPr>
        <w:pStyle w:val="BodyText"/>
        <w:ind w:left="1310" w:right="1057"/>
      </w:pPr>
      <w:r>
        <w:t>The</w:t>
      </w:r>
      <w:r>
        <w:rPr>
          <w:spacing w:val="-3"/>
        </w:rPr>
        <w:t xml:space="preserve"> </w:t>
      </w:r>
      <w:r>
        <w:t>employee</w:t>
      </w:r>
      <w:r>
        <w:rPr>
          <w:spacing w:val="-1"/>
        </w:rPr>
        <w:t xml:space="preserve"> </w:t>
      </w:r>
      <w:r>
        <w:t>must</w:t>
      </w:r>
      <w:r>
        <w:rPr>
          <w:spacing w:val="-3"/>
        </w:rPr>
        <w:t xml:space="preserve"> </w:t>
      </w:r>
      <w:r>
        <w:t>have</w:t>
      </w:r>
      <w:r>
        <w:rPr>
          <w:spacing w:val="-3"/>
        </w:rPr>
        <w:t xml:space="preserve"> </w:t>
      </w:r>
      <w:r>
        <w:t>a</w:t>
      </w:r>
      <w:r>
        <w:rPr>
          <w:spacing w:val="-2"/>
        </w:rPr>
        <w:t xml:space="preserve"> </w:t>
      </w:r>
      <w:r>
        <w:t>reasonable</w:t>
      </w:r>
      <w:r>
        <w:rPr>
          <w:spacing w:val="-5"/>
        </w:rPr>
        <w:t xml:space="preserve"> </w:t>
      </w:r>
      <w:r>
        <w:t>belief</w:t>
      </w:r>
      <w:r>
        <w:rPr>
          <w:spacing w:val="-5"/>
        </w:rPr>
        <w:t xml:space="preserve"> </w:t>
      </w:r>
      <w:r>
        <w:t>that</w:t>
      </w:r>
      <w:r>
        <w:rPr>
          <w:spacing w:val="-1"/>
        </w:rPr>
        <w:t xml:space="preserve"> </w:t>
      </w:r>
      <w:r>
        <w:t>their</w:t>
      </w:r>
      <w:r>
        <w:rPr>
          <w:spacing w:val="-4"/>
        </w:rPr>
        <w:t xml:space="preserve"> </w:t>
      </w:r>
      <w:r>
        <w:t>concern</w:t>
      </w:r>
      <w:r>
        <w:rPr>
          <w:spacing w:val="-5"/>
        </w:rPr>
        <w:t xml:space="preserve"> </w:t>
      </w:r>
      <w:r>
        <w:t>tends</w:t>
      </w:r>
      <w:r>
        <w:rPr>
          <w:spacing w:val="-3"/>
        </w:rPr>
        <w:t xml:space="preserve"> </w:t>
      </w:r>
      <w:r>
        <w:t>to</w:t>
      </w:r>
      <w:r>
        <w:rPr>
          <w:spacing w:val="-3"/>
        </w:rPr>
        <w:t xml:space="preserve"> </w:t>
      </w:r>
      <w:r>
        <w:t>show that a miscarriage of justice has occurred, is occurring or is likely to occur.</w:t>
      </w:r>
    </w:p>
    <w:p w14:paraId="7BE6B2FB" w14:textId="77777777" w:rsidR="000C5501" w:rsidRDefault="00453CBA">
      <w:pPr>
        <w:pStyle w:val="Heading3"/>
        <w:numPr>
          <w:ilvl w:val="2"/>
          <w:numId w:val="2"/>
        </w:numPr>
        <w:tabs>
          <w:tab w:val="left" w:pos="1310"/>
        </w:tabs>
        <w:rPr>
          <w:rFonts w:ascii="Symbol" w:hAnsi="Symbol"/>
          <w:b w:val="0"/>
          <w:sz w:val="20"/>
        </w:rPr>
      </w:pPr>
      <w:r>
        <w:t>Risks</w:t>
      </w:r>
      <w:r>
        <w:rPr>
          <w:spacing w:val="-4"/>
        </w:rPr>
        <w:t xml:space="preserve"> </w:t>
      </w:r>
      <w:r>
        <w:t>to</w:t>
      </w:r>
      <w:r>
        <w:rPr>
          <w:spacing w:val="-3"/>
        </w:rPr>
        <w:t xml:space="preserve"> </w:t>
      </w:r>
      <w:r>
        <w:t>Health</w:t>
      </w:r>
      <w:r>
        <w:rPr>
          <w:spacing w:val="-4"/>
        </w:rPr>
        <w:t xml:space="preserve"> </w:t>
      </w:r>
      <w:r>
        <w:t>&amp;</w:t>
      </w:r>
      <w:r>
        <w:rPr>
          <w:spacing w:val="-3"/>
        </w:rPr>
        <w:t xml:space="preserve"> </w:t>
      </w:r>
      <w:r>
        <w:rPr>
          <w:spacing w:val="-2"/>
        </w:rPr>
        <w:t>Safety</w:t>
      </w:r>
    </w:p>
    <w:p w14:paraId="5C6D4703" w14:textId="77777777" w:rsidR="000C5501" w:rsidRDefault="00453CBA">
      <w:pPr>
        <w:pStyle w:val="BodyText"/>
        <w:ind w:left="1310" w:right="1060"/>
        <w:jc w:val="both"/>
      </w:pPr>
      <w:r>
        <w:t>The</w:t>
      </w:r>
      <w:r>
        <w:rPr>
          <w:spacing w:val="-3"/>
        </w:rPr>
        <w:t xml:space="preserve"> </w:t>
      </w:r>
      <w:r>
        <w:t>employee</w:t>
      </w:r>
      <w:r>
        <w:rPr>
          <w:spacing w:val="-1"/>
        </w:rPr>
        <w:t xml:space="preserve"> </w:t>
      </w:r>
      <w:r>
        <w:t>must</w:t>
      </w:r>
      <w:r>
        <w:rPr>
          <w:spacing w:val="-3"/>
        </w:rPr>
        <w:t xml:space="preserve"> </w:t>
      </w:r>
      <w:r>
        <w:t>have</w:t>
      </w:r>
      <w:r>
        <w:rPr>
          <w:spacing w:val="-3"/>
        </w:rPr>
        <w:t xml:space="preserve"> </w:t>
      </w:r>
      <w:r>
        <w:t>a</w:t>
      </w:r>
      <w:r>
        <w:rPr>
          <w:spacing w:val="-2"/>
        </w:rPr>
        <w:t xml:space="preserve"> </w:t>
      </w:r>
      <w:r>
        <w:t>reasonable</w:t>
      </w:r>
      <w:r>
        <w:rPr>
          <w:spacing w:val="-5"/>
        </w:rPr>
        <w:t xml:space="preserve"> </w:t>
      </w:r>
      <w:r>
        <w:t>belief</w:t>
      </w:r>
      <w:r>
        <w:rPr>
          <w:spacing w:val="-5"/>
        </w:rPr>
        <w:t xml:space="preserve"> </w:t>
      </w:r>
      <w:r>
        <w:t>that</w:t>
      </w:r>
      <w:r>
        <w:rPr>
          <w:spacing w:val="-1"/>
        </w:rPr>
        <w:t xml:space="preserve"> </w:t>
      </w:r>
      <w:r>
        <w:t>their</w:t>
      </w:r>
      <w:r>
        <w:rPr>
          <w:spacing w:val="-4"/>
        </w:rPr>
        <w:t xml:space="preserve"> </w:t>
      </w:r>
      <w:r>
        <w:t>concern</w:t>
      </w:r>
      <w:r>
        <w:rPr>
          <w:spacing w:val="-5"/>
        </w:rPr>
        <w:t xml:space="preserve"> </w:t>
      </w:r>
      <w:r>
        <w:t>tends</w:t>
      </w:r>
      <w:r>
        <w:rPr>
          <w:spacing w:val="-3"/>
        </w:rPr>
        <w:t xml:space="preserve"> </w:t>
      </w:r>
      <w:r>
        <w:t>to</w:t>
      </w:r>
      <w:r>
        <w:rPr>
          <w:spacing w:val="-3"/>
        </w:rPr>
        <w:t xml:space="preserve"> </w:t>
      </w:r>
      <w:r>
        <w:t>show that</w:t>
      </w:r>
      <w:r>
        <w:rPr>
          <w:spacing w:val="-1"/>
        </w:rPr>
        <w:t xml:space="preserve"> </w:t>
      </w:r>
      <w:r>
        <w:t>the</w:t>
      </w:r>
      <w:r>
        <w:rPr>
          <w:spacing w:val="-1"/>
        </w:rPr>
        <w:t xml:space="preserve"> </w:t>
      </w:r>
      <w:r>
        <w:t>health and</w:t>
      </w:r>
      <w:r>
        <w:rPr>
          <w:spacing w:val="-1"/>
        </w:rPr>
        <w:t xml:space="preserve"> </w:t>
      </w:r>
      <w:r>
        <w:t>safety</w:t>
      </w:r>
      <w:r>
        <w:rPr>
          <w:spacing w:val="-1"/>
        </w:rPr>
        <w:t xml:space="preserve"> </w:t>
      </w:r>
      <w:r>
        <w:t>of any</w:t>
      </w:r>
      <w:r>
        <w:rPr>
          <w:spacing w:val="-2"/>
        </w:rPr>
        <w:t xml:space="preserve"> </w:t>
      </w:r>
      <w:r>
        <w:t>individual has been, is</w:t>
      </w:r>
      <w:r>
        <w:rPr>
          <w:spacing w:val="-2"/>
        </w:rPr>
        <w:t xml:space="preserve"> </w:t>
      </w:r>
      <w:r>
        <w:t>being or is likely</w:t>
      </w:r>
      <w:r>
        <w:rPr>
          <w:spacing w:val="-2"/>
        </w:rPr>
        <w:t xml:space="preserve"> </w:t>
      </w:r>
      <w:r>
        <w:t xml:space="preserve">to be </w:t>
      </w:r>
      <w:r>
        <w:rPr>
          <w:spacing w:val="-2"/>
        </w:rPr>
        <w:t>endangered.</w:t>
      </w:r>
    </w:p>
    <w:p w14:paraId="674A136E" w14:textId="77777777" w:rsidR="000C5501" w:rsidRDefault="00453CBA">
      <w:pPr>
        <w:pStyle w:val="Heading3"/>
        <w:numPr>
          <w:ilvl w:val="2"/>
          <w:numId w:val="2"/>
        </w:numPr>
        <w:tabs>
          <w:tab w:val="left" w:pos="1309"/>
        </w:tabs>
        <w:spacing w:before="1"/>
        <w:ind w:left="1309" w:hanging="359"/>
        <w:jc w:val="both"/>
        <w:rPr>
          <w:rFonts w:ascii="Symbol" w:hAnsi="Symbol"/>
          <w:b w:val="0"/>
          <w:sz w:val="20"/>
        </w:rPr>
      </w:pPr>
      <w:r>
        <w:t>Damage</w:t>
      </w:r>
      <w:r>
        <w:rPr>
          <w:spacing w:val="-2"/>
        </w:rPr>
        <w:t xml:space="preserve"> </w:t>
      </w:r>
      <w:r>
        <w:t>to</w:t>
      </w:r>
      <w:r>
        <w:rPr>
          <w:spacing w:val="-1"/>
        </w:rPr>
        <w:t xml:space="preserve"> </w:t>
      </w:r>
      <w:r>
        <w:t>the</w:t>
      </w:r>
      <w:r>
        <w:rPr>
          <w:spacing w:val="-1"/>
        </w:rPr>
        <w:t xml:space="preserve"> </w:t>
      </w:r>
      <w:r>
        <w:rPr>
          <w:spacing w:val="-2"/>
        </w:rPr>
        <w:t>Environment</w:t>
      </w:r>
    </w:p>
    <w:p w14:paraId="1FD85EE5" w14:textId="77777777" w:rsidR="000C5501" w:rsidRDefault="00453CBA">
      <w:pPr>
        <w:pStyle w:val="BodyText"/>
        <w:ind w:left="1310" w:right="1060"/>
        <w:jc w:val="both"/>
      </w:pPr>
      <w:r>
        <w:t>The</w:t>
      </w:r>
      <w:r>
        <w:rPr>
          <w:spacing w:val="-3"/>
        </w:rPr>
        <w:t xml:space="preserve"> </w:t>
      </w:r>
      <w:r>
        <w:t>employee</w:t>
      </w:r>
      <w:r>
        <w:rPr>
          <w:spacing w:val="-1"/>
        </w:rPr>
        <w:t xml:space="preserve"> </w:t>
      </w:r>
      <w:r>
        <w:t>must</w:t>
      </w:r>
      <w:r>
        <w:rPr>
          <w:spacing w:val="-3"/>
        </w:rPr>
        <w:t xml:space="preserve"> </w:t>
      </w:r>
      <w:r>
        <w:t>have</w:t>
      </w:r>
      <w:r>
        <w:rPr>
          <w:spacing w:val="-3"/>
        </w:rPr>
        <w:t xml:space="preserve"> </w:t>
      </w:r>
      <w:r>
        <w:t>a</w:t>
      </w:r>
      <w:r>
        <w:rPr>
          <w:spacing w:val="-2"/>
        </w:rPr>
        <w:t xml:space="preserve"> </w:t>
      </w:r>
      <w:r>
        <w:t>reasonable</w:t>
      </w:r>
      <w:r>
        <w:rPr>
          <w:spacing w:val="-5"/>
        </w:rPr>
        <w:t xml:space="preserve"> </w:t>
      </w:r>
      <w:r>
        <w:t>belief</w:t>
      </w:r>
      <w:r>
        <w:rPr>
          <w:spacing w:val="-5"/>
        </w:rPr>
        <w:t xml:space="preserve"> </w:t>
      </w:r>
      <w:r>
        <w:t>that</w:t>
      </w:r>
      <w:r>
        <w:rPr>
          <w:spacing w:val="-1"/>
        </w:rPr>
        <w:t xml:space="preserve"> </w:t>
      </w:r>
      <w:r>
        <w:t>their</w:t>
      </w:r>
      <w:r>
        <w:rPr>
          <w:spacing w:val="-4"/>
        </w:rPr>
        <w:t xml:space="preserve"> </w:t>
      </w:r>
      <w:r>
        <w:t>concern</w:t>
      </w:r>
      <w:r>
        <w:rPr>
          <w:spacing w:val="-5"/>
        </w:rPr>
        <w:t xml:space="preserve"> </w:t>
      </w:r>
      <w:r>
        <w:t>tends</w:t>
      </w:r>
      <w:r>
        <w:rPr>
          <w:spacing w:val="-3"/>
        </w:rPr>
        <w:t xml:space="preserve"> </w:t>
      </w:r>
      <w:r>
        <w:t>to</w:t>
      </w:r>
      <w:r>
        <w:rPr>
          <w:spacing w:val="-3"/>
        </w:rPr>
        <w:t xml:space="preserve"> </w:t>
      </w:r>
      <w:r>
        <w:t>show that the environment has been, is being or is likely to be damaged.</w:t>
      </w:r>
    </w:p>
    <w:p w14:paraId="4ABD3B4D" w14:textId="77777777" w:rsidR="000C5501" w:rsidRDefault="00453CBA">
      <w:pPr>
        <w:pStyle w:val="Heading3"/>
        <w:numPr>
          <w:ilvl w:val="2"/>
          <w:numId w:val="2"/>
        </w:numPr>
        <w:tabs>
          <w:tab w:val="left" w:pos="1309"/>
        </w:tabs>
        <w:ind w:left="1309" w:hanging="359"/>
        <w:jc w:val="both"/>
        <w:rPr>
          <w:rFonts w:ascii="Symbol" w:hAnsi="Symbol"/>
          <w:b w:val="0"/>
          <w:sz w:val="20"/>
        </w:rPr>
      </w:pPr>
      <w:r>
        <w:t>Deliberately</w:t>
      </w:r>
      <w:r>
        <w:rPr>
          <w:spacing w:val="-9"/>
        </w:rPr>
        <w:t xml:space="preserve"> </w:t>
      </w:r>
      <w:r>
        <w:t>covering</w:t>
      </w:r>
      <w:r>
        <w:rPr>
          <w:spacing w:val="1"/>
        </w:rPr>
        <w:t xml:space="preserve"> </w:t>
      </w:r>
      <w:r>
        <w:t>up</w:t>
      </w:r>
      <w:r>
        <w:rPr>
          <w:spacing w:val="-1"/>
        </w:rPr>
        <w:t xml:space="preserve"> </w:t>
      </w:r>
      <w:r>
        <w:t>any</w:t>
      </w:r>
      <w:r>
        <w:rPr>
          <w:spacing w:val="-9"/>
        </w:rPr>
        <w:t xml:space="preserve"> </w:t>
      </w:r>
      <w:r>
        <w:t>of</w:t>
      </w:r>
      <w:r>
        <w:rPr>
          <w:spacing w:val="-1"/>
        </w:rPr>
        <w:t xml:space="preserve"> </w:t>
      </w:r>
      <w:r>
        <w:t>the</w:t>
      </w:r>
      <w:r>
        <w:rPr>
          <w:spacing w:val="-1"/>
        </w:rPr>
        <w:t xml:space="preserve"> </w:t>
      </w:r>
      <w:r>
        <w:rPr>
          <w:spacing w:val="-4"/>
        </w:rPr>
        <w:t>above</w:t>
      </w:r>
    </w:p>
    <w:p w14:paraId="5898D715" w14:textId="77777777" w:rsidR="000C5501" w:rsidRDefault="00453CBA">
      <w:pPr>
        <w:pStyle w:val="BodyText"/>
        <w:ind w:left="1310"/>
        <w:jc w:val="both"/>
      </w:pPr>
      <w:r>
        <w:t>The</w:t>
      </w:r>
      <w:r>
        <w:rPr>
          <w:spacing w:val="-3"/>
        </w:rPr>
        <w:t xml:space="preserve"> </w:t>
      </w:r>
      <w:r>
        <w:t>employee</w:t>
      </w:r>
      <w:r>
        <w:rPr>
          <w:spacing w:val="-1"/>
        </w:rPr>
        <w:t xml:space="preserve"> </w:t>
      </w:r>
      <w:r>
        <w:t>must</w:t>
      </w:r>
      <w:r>
        <w:rPr>
          <w:spacing w:val="-3"/>
        </w:rPr>
        <w:t xml:space="preserve"> </w:t>
      </w:r>
      <w:r>
        <w:t>have</w:t>
      </w:r>
      <w:r>
        <w:rPr>
          <w:spacing w:val="-2"/>
        </w:rPr>
        <w:t xml:space="preserve"> </w:t>
      </w:r>
      <w:r>
        <w:t>a</w:t>
      </w:r>
      <w:r>
        <w:rPr>
          <w:spacing w:val="-2"/>
        </w:rPr>
        <w:t xml:space="preserve"> </w:t>
      </w:r>
      <w:r>
        <w:t>reasonable</w:t>
      </w:r>
      <w:r>
        <w:rPr>
          <w:spacing w:val="-5"/>
        </w:rPr>
        <w:t xml:space="preserve"> </w:t>
      </w:r>
      <w:r>
        <w:t>belief</w:t>
      </w:r>
      <w:r>
        <w:rPr>
          <w:spacing w:val="-4"/>
        </w:rPr>
        <w:t xml:space="preserve"> </w:t>
      </w:r>
      <w:r>
        <w:t>that</w:t>
      </w:r>
      <w:r>
        <w:rPr>
          <w:spacing w:val="-1"/>
        </w:rPr>
        <w:t xml:space="preserve"> </w:t>
      </w:r>
      <w:r>
        <w:t>their</w:t>
      </w:r>
      <w:r>
        <w:rPr>
          <w:spacing w:val="-4"/>
        </w:rPr>
        <w:t xml:space="preserve"> </w:t>
      </w:r>
      <w:r>
        <w:t>concern</w:t>
      </w:r>
      <w:r>
        <w:rPr>
          <w:spacing w:val="-4"/>
        </w:rPr>
        <w:t xml:space="preserve"> </w:t>
      </w:r>
      <w:r>
        <w:t>tends</w:t>
      </w:r>
      <w:r>
        <w:rPr>
          <w:spacing w:val="-3"/>
        </w:rPr>
        <w:t xml:space="preserve"> </w:t>
      </w:r>
      <w:r>
        <w:t>to</w:t>
      </w:r>
      <w:r>
        <w:rPr>
          <w:spacing w:val="-2"/>
        </w:rPr>
        <w:t xml:space="preserve"> </w:t>
      </w:r>
      <w:r>
        <w:rPr>
          <w:spacing w:val="-4"/>
        </w:rPr>
        <w:t>show</w:t>
      </w:r>
    </w:p>
    <w:p w14:paraId="7A801FDC" w14:textId="77777777" w:rsidR="000C5501" w:rsidRDefault="000C5501">
      <w:pPr>
        <w:pStyle w:val="BodyText"/>
        <w:jc w:val="both"/>
        <w:sectPr w:rsidR="000C5501">
          <w:pgSz w:w="11910" w:h="16840"/>
          <w:pgMar w:top="1960" w:right="425" w:bottom="1200" w:left="850" w:header="80" w:footer="1003" w:gutter="0"/>
          <w:cols w:space="720"/>
        </w:sectPr>
      </w:pPr>
    </w:p>
    <w:p w14:paraId="205335F5" w14:textId="77777777" w:rsidR="000C5501" w:rsidRDefault="00453CBA">
      <w:pPr>
        <w:pStyle w:val="BodyText"/>
        <w:spacing w:before="89"/>
        <w:ind w:left="1310" w:right="1087"/>
      </w:pPr>
      <w:r>
        <w:lastRenderedPageBreak/>
        <w:t>that</w:t>
      </w:r>
      <w:r>
        <w:rPr>
          <w:spacing w:val="-2"/>
        </w:rPr>
        <w:t xml:space="preserve"> </w:t>
      </w:r>
      <w:r>
        <w:t>information</w:t>
      </w:r>
      <w:r>
        <w:rPr>
          <w:spacing w:val="-2"/>
        </w:rPr>
        <w:t xml:space="preserve"> </w:t>
      </w:r>
      <w:r>
        <w:t>tending</w:t>
      </w:r>
      <w:r>
        <w:rPr>
          <w:spacing w:val="-4"/>
        </w:rPr>
        <w:t xml:space="preserve"> </w:t>
      </w:r>
      <w:r>
        <w:t>to</w:t>
      </w:r>
      <w:r>
        <w:rPr>
          <w:spacing w:val="-2"/>
        </w:rPr>
        <w:t xml:space="preserve"> </w:t>
      </w:r>
      <w:r>
        <w:t>show</w:t>
      </w:r>
      <w:r>
        <w:rPr>
          <w:spacing w:val="-5"/>
        </w:rPr>
        <w:t xml:space="preserve"> </w:t>
      </w:r>
      <w:r>
        <w:t>any</w:t>
      </w:r>
      <w:r>
        <w:rPr>
          <w:spacing w:val="-5"/>
        </w:rPr>
        <w:t xml:space="preserve"> </w:t>
      </w:r>
      <w:r>
        <w:t>of the</w:t>
      </w:r>
      <w:r>
        <w:rPr>
          <w:spacing w:val="-4"/>
        </w:rPr>
        <w:t xml:space="preserve"> </w:t>
      </w:r>
      <w:r>
        <w:t>above</w:t>
      </w:r>
      <w:r>
        <w:rPr>
          <w:spacing w:val="-2"/>
        </w:rPr>
        <w:t xml:space="preserve"> </w:t>
      </w:r>
      <w:r>
        <w:t>has</w:t>
      </w:r>
      <w:r>
        <w:rPr>
          <w:spacing w:val="-4"/>
        </w:rPr>
        <w:t xml:space="preserve"> </w:t>
      </w:r>
      <w:r>
        <w:t>been,</w:t>
      </w:r>
      <w:r>
        <w:rPr>
          <w:spacing w:val="-1"/>
        </w:rPr>
        <w:t xml:space="preserve"> </w:t>
      </w:r>
      <w:r>
        <w:t>is</w:t>
      </w:r>
      <w:r>
        <w:rPr>
          <w:spacing w:val="-5"/>
        </w:rPr>
        <w:t xml:space="preserve"> </w:t>
      </w:r>
      <w:r>
        <w:t>being</w:t>
      </w:r>
      <w:r>
        <w:rPr>
          <w:spacing w:val="-4"/>
        </w:rPr>
        <w:t xml:space="preserve"> </w:t>
      </w:r>
      <w:r>
        <w:t>or</w:t>
      </w:r>
      <w:r>
        <w:rPr>
          <w:spacing w:val="-2"/>
        </w:rPr>
        <w:t xml:space="preserve"> </w:t>
      </w:r>
      <w:r>
        <w:t>is likely to be deliberately concealed.</w:t>
      </w:r>
    </w:p>
    <w:p w14:paraId="3349B55F" w14:textId="77777777" w:rsidR="000C5501" w:rsidRDefault="000C5501">
      <w:pPr>
        <w:pStyle w:val="BodyText"/>
        <w:spacing w:before="5"/>
      </w:pPr>
    </w:p>
    <w:p w14:paraId="2DBFCE49" w14:textId="77777777" w:rsidR="000C5501" w:rsidRDefault="00453CBA">
      <w:pPr>
        <w:pStyle w:val="Heading3"/>
      </w:pPr>
      <w:r>
        <w:rPr>
          <w:spacing w:val="-2"/>
        </w:rPr>
        <w:t>Notes</w:t>
      </w:r>
    </w:p>
    <w:p w14:paraId="32599904" w14:textId="77777777" w:rsidR="000C5501" w:rsidRDefault="000C5501">
      <w:pPr>
        <w:pStyle w:val="BodyText"/>
        <w:spacing w:before="2"/>
        <w:rPr>
          <w:b/>
        </w:rPr>
      </w:pPr>
    </w:p>
    <w:p w14:paraId="325007C5" w14:textId="77777777" w:rsidR="000C5501" w:rsidRDefault="00453CBA">
      <w:pPr>
        <w:pStyle w:val="BodyText"/>
        <w:ind w:left="590" w:right="1057"/>
      </w:pPr>
      <w:r>
        <w:t>If,</w:t>
      </w:r>
      <w:r>
        <w:rPr>
          <w:spacing w:val="-3"/>
        </w:rPr>
        <w:t xml:space="preserve"> </w:t>
      </w:r>
      <w:r>
        <w:t>by</w:t>
      </w:r>
      <w:r>
        <w:rPr>
          <w:spacing w:val="-6"/>
        </w:rPr>
        <w:t xml:space="preserve"> </w:t>
      </w:r>
      <w:r>
        <w:t>raising</w:t>
      </w:r>
      <w:r>
        <w:rPr>
          <w:spacing w:val="-4"/>
        </w:rPr>
        <w:t xml:space="preserve"> </w:t>
      </w:r>
      <w:r>
        <w:t>their</w:t>
      </w:r>
      <w:r>
        <w:rPr>
          <w:spacing w:val="-4"/>
        </w:rPr>
        <w:t xml:space="preserve"> </w:t>
      </w:r>
      <w:r>
        <w:t>concern,</w:t>
      </w:r>
      <w:r>
        <w:rPr>
          <w:spacing w:val="-2"/>
        </w:rPr>
        <w:t xml:space="preserve"> </w:t>
      </w:r>
      <w:r>
        <w:t>an</w:t>
      </w:r>
      <w:r>
        <w:rPr>
          <w:spacing w:val="-3"/>
        </w:rPr>
        <w:t xml:space="preserve"> </w:t>
      </w:r>
      <w:r>
        <w:t>employee</w:t>
      </w:r>
      <w:r>
        <w:rPr>
          <w:spacing w:val="-2"/>
        </w:rPr>
        <w:t xml:space="preserve"> </w:t>
      </w:r>
      <w:r>
        <w:t>commits</w:t>
      </w:r>
      <w:r>
        <w:rPr>
          <w:spacing w:val="-3"/>
        </w:rPr>
        <w:t xml:space="preserve"> </w:t>
      </w:r>
      <w:r>
        <w:t>an</w:t>
      </w:r>
      <w:r>
        <w:rPr>
          <w:spacing w:val="-3"/>
        </w:rPr>
        <w:t xml:space="preserve"> </w:t>
      </w:r>
      <w:r>
        <w:t>offence,</w:t>
      </w:r>
      <w:r>
        <w:rPr>
          <w:spacing w:val="-2"/>
        </w:rPr>
        <w:t xml:space="preserve"> </w:t>
      </w:r>
      <w:r>
        <w:t>their</w:t>
      </w:r>
      <w:r>
        <w:rPr>
          <w:spacing w:val="-7"/>
        </w:rPr>
        <w:t xml:space="preserve"> </w:t>
      </w:r>
      <w:r>
        <w:t>whistleblowing disclosure is not a “qualifying disclosure”.</w:t>
      </w:r>
    </w:p>
    <w:p w14:paraId="4346D7D3" w14:textId="77777777" w:rsidR="000C5501" w:rsidRDefault="000C5501">
      <w:pPr>
        <w:pStyle w:val="BodyText"/>
        <w:spacing w:before="6"/>
      </w:pPr>
    </w:p>
    <w:p w14:paraId="0FD28987" w14:textId="77777777" w:rsidR="000C5501" w:rsidRDefault="00453CBA">
      <w:pPr>
        <w:pStyle w:val="Heading2"/>
        <w:numPr>
          <w:ilvl w:val="1"/>
          <w:numId w:val="2"/>
        </w:numPr>
        <w:tabs>
          <w:tab w:val="left" w:pos="1310"/>
        </w:tabs>
        <w:ind w:right="1664"/>
      </w:pPr>
      <w:r>
        <w:t>The</w:t>
      </w:r>
      <w:r>
        <w:rPr>
          <w:spacing w:val="-4"/>
        </w:rPr>
        <w:t xml:space="preserve"> </w:t>
      </w:r>
      <w:r>
        <w:t>Person</w:t>
      </w:r>
      <w:r>
        <w:rPr>
          <w:spacing w:val="-4"/>
        </w:rPr>
        <w:t xml:space="preserve"> </w:t>
      </w:r>
      <w:r>
        <w:t>or</w:t>
      </w:r>
      <w:r>
        <w:rPr>
          <w:spacing w:val="-5"/>
        </w:rPr>
        <w:t xml:space="preserve"> </w:t>
      </w:r>
      <w:r>
        <w:t>Organisation</w:t>
      </w:r>
      <w:r>
        <w:rPr>
          <w:spacing w:val="-5"/>
        </w:rPr>
        <w:t xml:space="preserve"> </w:t>
      </w:r>
      <w:r>
        <w:t>an</w:t>
      </w:r>
      <w:r>
        <w:rPr>
          <w:spacing w:val="-5"/>
        </w:rPr>
        <w:t xml:space="preserve"> </w:t>
      </w:r>
      <w:r>
        <w:t>Employee</w:t>
      </w:r>
      <w:r>
        <w:rPr>
          <w:spacing w:val="-5"/>
        </w:rPr>
        <w:t xml:space="preserve"> </w:t>
      </w:r>
      <w:r>
        <w:t>Contacts</w:t>
      </w:r>
      <w:r>
        <w:rPr>
          <w:spacing w:val="-4"/>
        </w:rPr>
        <w:t xml:space="preserve"> </w:t>
      </w:r>
      <w:r>
        <w:t>to</w:t>
      </w:r>
      <w:r>
        <w:rPr>
          <w:spacing w:val="-5"/>
        </w:rPr>
        <w:t xml:space="preserve"> </w:t>
      </w:r>
      <w:r>
        <w:t>Raise Their Concern</w:t>
      </w:r>
    </w:p>
    <w:p w14:paraId="1AF2CBA6" w14:textId="77777777" w:rsidR="000C5501" w:rsidRDefault="00453CBA">
      <w:pPr>
        <w:pStyle w:val="Heading3"/>
        <w:numPr>
          <w:ilvl w:val="2"/>
          <w:numId w:val="2"/>
        </w:numPr>
        <w:tabs>
          <w:tab w:val="left" w:pos="1310"/>
        </w:tabs>
        <w:spacing w:before="310"/>
        <w:rPr>
          <w:rFonts w:ascii="Symbol" w:hAnsi="Symbol"/>
          <w:b w:val="0"/>
          <w:sz w:val="20"/>
        </w:rPr>
      </w:pPr>
      <w:r>
        <w:t xml:space="preserve">Their </w:t>
      </w:r>
      <w:r>
        <w:rPr>
          <w:spacing w:val="-2"/>
        </w:rPr>
        <w:t>Employer</w:t>
      </w:r>
    </w:p>
    <w:p w14:paraId="6F7B5D58" w14:textId="77777777" w:rsidR="000C5501" w:rsidRDefault="00453CBA">
      <w:pPr>
        <w:pStyle w:val="BodyText"/>
        <w:ind w:left="1310" w:right="1057"/>
      </w:pPr>
      <w:r>
        <w:t>The employee must make the disclosure in the public interest and have a reasonable</w:t>
      </w:r>
      <w:r>
        <w:rPr>
          <w:spacing w:val="-5"/>
        </w:rPr>
        <w:t xml:space="preserve"> </w:t>
      </w:r>
      <w:r>
        <w:t>belief</w:t>
      </w:r>
      <w:r>
        <w:rPr>
          <w:spacing w:val="-4"/>
        </w:rPr>
        <w:t xml:space="preserve"> </w:t>
      </w:r>
      <w:r>
        <w:t>that</w:t>
      </w:r>
      <w:r>
        <w:rPr>
          <w:spacing w:val="-4"/>
        </w:rPr>
        <w:t xml:space="preserve"> </w:t>
      </w:r>
      <w:r>
        <w:t>the</w:t>
      </w:r>
      <w:r>
        <w:rPr>
          <w:spacing w:val="-4"/>
        </w:rPr>
        <w:t xml:space="preserve"> </w:t>
      </w:r>
      <w:r>
        <w:t>information</w:t>
      </w:r>
      <w:r>
        <w:rPr>
          <w:spacing w:val="-5"/>
        </w:rPr>
        <w:t xml:space="preserve"> </w:t>
      </w:r>
      <w:r>
        <w:t>disclosed tends</w:t>
      </w:r>
      <w:r>
        <w:rPr>
          <w:spacing w:val="-4"/>
        </w:rPr>
        <w:t xml:space="preserve"> </w:t>
      </w:r>
      <w:r>
        <w:t>to</w:t>
      </w:r>
      <w:r>
        <w:rPr>
          <w:spacing w:val="-4"/>
        </w:rPr>
        <w:t xml:space="preserve"> </w:t>
      </w:r>
      <w:r>
        <w:t>show</w:t>
      </w:r>
      <w:r>
        <w:rPr>
          <w:spacing w:val="-6"/>
        </w:rPr>
        <w:t xml:space="preserve"> </w:t>
      </w:r>
      <w:r>
        <w:t>that</w:t>
      </w:r>
      <w:r>
        <w:rPr>
          <w:spacing w:val="-4"/>
        </w:rPr>
        <w:t xml:space="preserve"> </w:t>
      </w:r>
      <w:r>
        <w:t>suspected wrongdoing has occurred, is occurring or is likely to occur in the future.</w:t>
      </w:r>
    </w:p>
    <w:p w14:paraId="6AB8E217" w14:textId="77777777" w:rsidR="000C5501" w:rsidRDefault="00453CBA">
      <w:pPr>
        <w:pStyle w:val="BodyText"/>
        <w:ind w:left="1310" w:right="1623"/>
      </w:pPr>
      <w:r>
        <w:t>The</w:t>
      </w:r>
      <w:r>
        <w:rPr>
          <w:spacing w:val="-4"/>
        </w:rPr>
        <w:t xml:space="preserve"> </w:t>
      </w:r>
      <w:r>
        <w:t>employee</w:t>
      </w:r>
      <w:r>
        <w:rPr>
          <w:spacing w:val="-2"/>
        </w:rPr>
        <w:t xml:space="preserve"> </w:t>
      </w:r>
      <w:r>
        <w:t>must</w:t>
      </w:r>
      <w:r>
        <w:rPr>
          <w:spacing w:val="-6"/>
        </w:rPr>
        <w:t xml:space="preserve"> </w:t>
      </w:r>
      <w:r>
        <w:t>meet</w:t>
      </w:r>
      <w:r>
        <w:rPr>
          <w:spacing w:val="-4"/>
        </w:rPr>
        <w:t xml:space="preserve"> </w:t>
      </w:r>
      <w:r>
        <w:t>the</w:t>
      </w:r>
      <w:r>
        <w:rPr>
          <w:spacing w:val="-4"/>
        </w:rPr>
        <w:t xml:space="preserve"> </w:t>
      </w:r>
      <w:r>
        <w:t>requirements</w:t>
      </w:r>
      <w:r>
        <w:rPr>
          <w:spacing w:val="-4"/>
        </w:rPr>
        <w:t xml:space="preserve"> </w:t>
      </w:r>
      <w:r>
        <w:t>noted</w:t>
      </w:r>
      <w:r>
        <w:rPr>
          <w:spacing w:val="-6"/>
        </w:rPr>
        <w:t xml:space="preserve"> </w:t>
      </w:r>
      <w:r>
        <w:t>above</w:t>
      </w:r>
      <w:r>
        <w:rPr>
          <w:spacing w:val="-6"/>
        </w:rPr>
        <w:t xml:space="preserve"> </w:t>
      </w:r>
      <w:r>
        <w:t>for</w:t>
      </w:r>
      <w:r>
        <w:rPr>
          <w:spacing w:val="-4"/>
        </w:rPr>
        <w:t xml:space="preserve"> </w:t>
      </w:r>
      <w:r>
        <w:t>the relevant category of wrongdoing.</w:t>
      </w:r>
    </w:p>
    <w:p w14:paraId="51C68690" w14:textId="77777777" w:rsidR="000C5501" w:rsidRDefault="000C5501">
      <w:pPr>
        <w:pStyle w:val="BodyText"/>
      </w:pPr>
    </w:p>
    <w:p w14:paraId="482525F8" w14:textId="77777777" w:rsidR="000C5501" w:rsidRDefault="00453CBA">
      <w:pPr>
        <w:pStyle w:val="Heading3"/>
        <w:numPr>
          <w:ilvl w:val="2"/>
          <w:numId w:val="2"/>
        </w:numPr>
        <w:tabs>
          <w:tab w:val="left" w:pos="1310"/>
        </w:tabs>
        <w:rPr>
          <w:rFonts w:ascii="Symbol" w:hAnsi="Symbol"/>
          <w:b w:val="0"/>
          <w:sz w:val="20"/>
        </w:rPr>
      </w:pPr>
      <w:r>
        <w:t>Other</w:t>
      </w:r>
      <w:r>
        <w:rPr>
          <w:spacing w:val="-6"/>
        </w:rPr>
        <w:t xml:space="preserve"> </w:t>
      </w:r>
      <w:r>
        <w:t>Responsible</w:t>
      </w:r>
      <w:r>
        <w:rPr>
          <w:spacing w:val="-6"/>
        </w:rPr>
        <w:t xml:space="preserve"> </w:t>
      </w:r>
      <w:r>
        <w:rPr>
          <w:spacing w:val="-2"/>
        </w:rPr>
        <w:t>Person</w:t>
      </w:r>
    </w:p>
    <w:p w14:paraId="542E64E6" w14:textId="77777777" w:rsidR="000C5501" w:rsidRDefault="00453CBA">
      <w:pPr>
        <w:pStyle w:val="BodyText"/>
        <w:ind w:left="1310" w:right="1057"/>
      </w:pPr>
      <w:r>
        <w:t>The employee must make the disclosure in the public interest and have a reasonable</w:t>
      </w:r>
      <w:r>
        <w:rPr>
          <w:spacing w:val="-5"/>
        </w:rPr>
        <w:t xml:space="preserve"> </w:t>
      </w:r>
      <w:r>
        <w:t>belief</w:t>
      </w:r>
      <w:r>
        <w:rPr>
          <w:spacing w:val="-4"/>
        </w:rPr>
        <w:t xml:space="preserve"> </w:t>
      </w:r>
      <w:r>
        <w:t>that</w:t>
      </w:r>
      <w:r>
        <w:rPr>
          <w:spacing w:val="-4"/>
        </w:rPr>
        <w:t xml:space="preserve"> </w:t>
      </w:r>
      <w:r>
        <w:t>the</w:t>
      </w:r>
      <w:r>
        <w:rPr>
          <w:spacing w:val="-4"/>
        </w:rPr>
        <w:t xml:space="preserve"> </w:t>
      </w:r>
      <w:r>
        <w:t>information</w:t>
      </w:r>
      <w:r>
        <w:rPr>
          <w:spacing w:val="-5"/>
        </w:rPr>
        <w:t xml:space="preserve"> </w:t>
      </w:r>
      <w:r>
        <w:t>disclosed tends</w:t>
      </w:r>
      <w:r>
        <w:rPr>
          <w:spacing w:val="-4"/>
        </w:rPr>
        <w:t xml:space="preserve"> </w:t>
      </w:r>
      <w:r>
        <w:t>to</w:t>
      </w:r>
      <w:r>
        <w:rPr>
          <w:spacing w:val="-4"/>
        </w:rPr>
        <w:t xml:space="preserve"> </w:t>
      </w:r>
      <w:r>
        <w:t>show</w:t>
      </w:r>
      <w:r>
        <w:rPr>
          <w:spacing w:val="-6"/>
        </w:rPr>
        <w:t xml:space="preserve"> </w:t>
      </w:r>
      <w:r>
        <w:t>that</w:t>
      </w:r>
      <w:r>
        <w:rPr>
          <w:spacing w:val="-4"/>
        </w:rPr>
        <w:t xml:space="preserve"> </w:t>
      </w:r>
      <w:r>
        <w:t>suspected wrongdoing has occurred, is occurring or is likely to occur in the future.</w:t>
      </w:r>
    </w:p>
    <w:p w14:paraId="12E1A22D" w14:textId="77777777" w:rsidR="000C5501" w:rsidRDefault="00453CBA">
      <w:pPr>
        <w:pStyle w:val="BodyText"/>
        <w:ind w:left="1310" w:right="1623"/>
      </w:pPr>
      <w:r>
        <w:t>The</w:t>
      </w:r>
      <w:r>
        <w:rPr>
          <w:spacing w:val="-4"/>
        </w:rPr>
        <w:t xml:space="preserve"> </w:t>
      </w:r>
      <w:r>
        <w:t>employee</w:t>
      </w:r>
      <w:r>
        <w:rPr>
          <w:spacing w:val="-2"/>
        </w:rPr>
        <w:t xml:space="preserve"> </w:t>
      </w:r>
      <w:r>
        <w:t>must</w:t>
      </w:r>
      <w:r>
        <w:rPr>
          <w:spacing w:val="-6"/>
        </w:rPr>
        <w:t xml:space="preserve"> </w:t>
      </w:r>
      <w:r>
        <w:t>meet</w:t>
      </w:r>
      <w:r>
        <w:rPr>
          <w:spacing w:val="-4"/>
        </w:rPr>
        <w:t xml:space="preserve"> </w:t>
      </w:r>
      <w:r>
        <w:t>the</w:t>
      </w:r>
      <w:r>
        <w:rPr>
          <w:spacing w:val="-4"/>
        </w:rPr>
        <w:t xml:space="preserve"> </w:t>
      </w:r>
      <w:r>
        <w:t>requirements</w:t>
      </w:r>
      <w:r>
        <w:rPr>
          <w:spacing w:val="-4"/>
        </w:rPr>
        <w:t xml:space="preserve"> </w:t>
      </w:r>
      <w:r>
        <w:t>noted</w:t>
      </w:r>
      <w:r>
        <w:rPr>
          <w:spacing w:val="-6"/>
        </w:rPr>
        <w:t xml:space="preserve"> </w:t>
      </w:r>
      <w:r>
        <w:t>above</w:t>
      </w:r>
      <w:r>
        <w:rPr>
          <w:spacing w:val="-6"/>
        </w:rPr>
        <w:t xml:space="preserve"> </w:t>
      </w:r>
      <w:r>
        <w:t>for</w:t>
      </w:r>
      <w:r>
        <w:rPr>
          <w:spacing w:val="-4"/>
        </w:rPr>
        <w:t xml:space="preserve"> </w:t>
      </w:r>
      <w:r>
        <w:t>the relevant category of wrongdoing.</w:t>
      </w:r>
    </w:p>
    <w:p w14:paraId="75174AEC" w14:textId="77777777" w:rsidR="000C5501" w:rsidRDefault="000C5501">
      <w:pPr>
        <w:pStyle w:val="BodyText"/>
      </w:pPr>
    </w:p>
    <w:p w14:paraId="19A230E1" w14:textId="77777777" w:rsidR="000C5501" w:rsidRDefault="00453CBA">
      <w:pPr>
        <w:pStyle w:val="BodyText"/>
        <w:ind w:left="1310" w:right="1057"/>
      </w:pPr>
      <w:r>
        <w:t>The employee must reasonably believe that their concern relates solely or mainly to either the conduct of the Other Responsible Person as opposed to their</w:t>
      </w:r>
      <w:r>
        <w:rPr>
          <w:spacing w:val="-4"/>
        </w:rPr>
        <w:t xml:space="preserve"> </w:t>
      </w:r>
      <w:r>
        <w:t>employer</w:t>
      </w:r>
      <w:r>
        <w:rPr>
          <w:spacing w:val="-3"/>
        </w:rPr>
        <w:t xml:space="preserve"> </w:t>
      </w:r>
      <w:r>
        <w:t>or</w:t>
      </w:r>
      <w:r>
        <w:rPr>
          <w:spacing w:val="-3"/>
        </w:rPr>
        <w:t xml:space="preserve"> </w:t>
      </w:r>
      <w:r>
        <w:t>to</w:t>
      </w:r>
      <w:r>
        <w:rPr>
          <w:spacing w:val="-5"/>
        </w:rPr>
        <w:t xml:space="preserve"> </w:t>
      </w:r>
      <w:r>
        <w:t>any</w:t>
      </w:r>
      <w:r>
        <w:rPr>
          <w:spacing w:val="-6"/>
        </w:rPr>
        <w:t xml:space="preserve"> </w:t>
      </w:r>
      <w:r>
        <w:t>other</w:t>
      </w:r>
      <w:r>
        <w:rPr>
          <w:spacing w:val="-3"/>
        </w:rPr>
        <w:t xml:space="preserve"> </w:t>
      </w:r>
      <w:r>
        <w:t>matter</w:t>
      </w:r>
      <w:r>
        <w:rPr>
          <w:spacing w:val="-6"/>
        </w:rPr>
        <w:t xml:space="preserve"> </w:t>
      </w:r>
      <w:r>
        <w:t>for</w:t>
      </w:r>
      <w:r>
        <w:rPr>
          <w:spacing w:val="-3"/>
        </w:rPr>
        <w:t xml:space="preserve"> </w:t>
      </w:r>
      <w:r>
        <w:t>which</w:t>
      </w:r>
      <w:r>
        <w:rPr>
          <w:spacing w:val="-3"/>
        </w:rPr>
        <w:t xml:space="preserve"> </w:t>
      </w:r>
      <w:r>
        <w:t>the</w:t>
      </w:r>
      <w:r>
        <w:rPr>
          <w:spacing w:val="-3"/>
        </w:rPr>
        <w:t xml:space="preserve"> </w:t>
      </w:r>
      <w:r>
        <w:t>Other</w:t>
      </w:r>
      <w:r>
        <w:rPr>
          <w:spacing w:val="-3"/>
        </w:rPr>
        <w:t xml:space="preserve"> </w:t>
      </w:r>
      <w:r>
        <w:t>Responsible</w:t>
      </w:r>
      <w:r>
        <w:rPr>
          <w:spacing w:val="-3"/>
        </w:rPr>
        <w:t xml:space="preserve"> </w:t>
      </w:r>
      <w:r>
        <w:t>Person as opposed to their employer has legal responsibility.</w:t>
      </w:r>
    </w:p>
    <w:p w14:paraId="7E39E600" w14:textId="77777777" w:rsidR="000C5501" w:rsidRDefault="000C5501">
      <w:pPr>
        <w:pStyle w:val="BodyText"/>
        <w:spacing w:before="1"/>
      </w:pPr>
    </w:p>
    <w:p w14:paraId="0E398C08" w14:textId="77777777" w:rsidR="000C5501" w:rsidRDefault="00453CBA">
      <w:pPr>
        <w:pStyle w:val="Heading3"/>
        <w:numPr>
          <w:ilvl w:val="2"/>
          <w:numId w:val="2"/>
        </w:numPr>
        <w:tabs>
          <w:tab w:val="left" w:pos="1310"/>
        </w:tabs>
        <w:rPr>
          <w:rFonts w:ascii="Symbol" w:hAnsi="Symbol"/>
          <w:b w:val="0"/>
          <w:sz w:val="20"/>
        </w:rPr>
      </w:pPr>
      <w:r>
        <w:t>Legal</w:t>
      </w:r>
      <w:r>
        <w:rPr>
          <w:spacing w:val="1"/>
        </w:rPr>
        <w:t xml:space="preserve"> </w:t>
      </w:r>
      <w:r>
        <w:rPr>
          <w:spacing w:val="-2"/>
        </w:rPr>
        <w:t>Advisor</w:t>
      </w:r>
    </w:p>
    <w:p w14:paraId="50BDD676" w14:textId="77777777" w:rsidR="000C5501" w:rsidRDefault="00453CBA">
      <w:pPr>
        <w:pStyle w:val="BodyText"/>
        <w:ind w:left="1310" w:right="1057"/>
      </w:pPr>
      <w:r>
        <w:t>The employee must make the disclosure in the public interest and have a reasonable</w:t>
      </w:r>
      <w:r>
        <w:rPr>
          <w:spacing w:val="-5"/>
        </w:rPr>
        <w:t xml:space="preserve"> </w:t>
      </w:r>
      <w:r>
        <w:t>belief</w:t>
      </w:r>
      <w:r>
        <w:rPr>
          <w:spacing w:val="-4"/>
        </w:rPr>
        <w:t xml:space="preserve"> </w:t>
      </w:r>
      <w:r>
        <w:t>that</w:t>
      </w:r>
      <w:r>
        <w:rPr>
          <w:spacing w:val="-4"/>
        </w:rPr>
        <w:t xml:space="preserve"> </w:t>
      </w:r>
      <w:r>
        <w:t>the</w:t>
      </w:r>
      <w:r>
        <w:rPr>
          <w:spacing w:val="-4"/>
        </w:rPr>
        <w:t xml:space="preserve"> </w:t>
      </w:r>
      <w:r>
        <w:t>information</w:t>
      </w:r>
      <w:r>
        <w:rPr>
          <w:spacing w:val="-5"/>
        </w:rPr>
        <w:t xml:space="preserve"> </w:t>
      </w:r>
      <w:r>
        <w:t>disclosed tends</w:t>
      </w:r>
      <w:r>
        <w:rPr>
          <w:spacing w:val="-4"/>
        </w:rPr>
        <w:t xml:space="preserve"> </w:t>
      </w:r>
      <w:r>
        <w:t>to</w:t>
      </w:r>
      <w:r>
        <w:rPr>
          <w:spacing w:val="-4"/>
        </w:rPr>
        <w:t xml:space="preserve"> </w:t>
      </w:r>
      <w:r>
        <w:t>show</w:t>
      </w:r>
      <w:r>
        <w:rPr>
          <w:spacing w:val="-6"/>
        </w:rPr>
        <w:t xml:space="preserve"> </w:t>
      </w:r>
      <w:r>
        <w:t>that</w:t>
      </w:r>
      <w:r>
        <w:rPr>
          <w:spacing w:val="-4"/>
        </w:rPr>
        <w:t xml:space="preserve"> </w:t>
      </w:r>
      <w:r>
        <w:t>suspected wrongdoing has occurred, is occurring or is likely to occur in the future.</w:t>
      </w:r>
    </w:p>
    <w:p w14:paraId="1DD9589E" w14:textId="77777777" w:rsidR="000C5501" w:rsidRDefault="00453CBA">
      <w:pPr>
        <w:pStyle w:val="BodyText"/>
        <w:ind w:left="1310" w:right="1623"/>
      </w:pPr>
      <w:r>
        <w:t>The</w:t>
      </w:r>
      <w:r>
        <w:rPr>
          <w:spacing w:val="-3"/>
        </w:rPr>
        <w:t xml:space="preserve"> </w:t>
      </w:r>
      <w:r>
        <w:t>employee</w:t>
      </w:r>
      <w:r>
        <w:rPr>
          <w:spacing w:val="-2"/>
        </w:rPr>
        <w:t xml:space="preserve"> </w:t>
      </w:r>
      <w:r>
        <w:t>must</w:t>
      </w:r>
      <w:r>
        <w:rPr>
          <w:spacing w:val="-5"/>
        </w:rPr>
        <w:t xml:space="preserve"> </w:t>
      </w:r>
      <w:r>
        <w:t>meet</w:t>
      </w:r>
      <w:r>
        <w:rPr>
          <w:spacing w:val="-3"/>
        </w:rPr>
        <w:t xml:space="preserve"> </w:t>
      </w:r>
      <w:r>
        <w:t>the</w:t>
      </w:r>
      <w:r>
        <w:rPr>
          <w:spacing w:val="-3"/>
        </w:rPr>
        <w:t xml:space="preserve"> </w:t>
      </w:r>
      <w:r>
        <w:t>requirements</w:t>
      </w:r>
      <w:r>
        <w:rPr>
          <w:spacing w:val="-3"/>
        </w:rPr>
        <w:t xml:space="preserve"> </w:t>
      </w:r>
      <w:r>
        <w:t>noted</w:t>
      </w:r>
      <w:r>
        <w:rPr>
          <w:spacing w:val="-5"/>
        </w:rPr>
        <w:t xml:space="preserve"> </w:t>
      </w:r>
      <w:r>
        <w:t>above</w:t>
      </w:r>
      <w:r>
        <w:rPr>
          <w:spacing w:val="-5"/>
        </w:rPr>
        <w:t xml:space="preserve"> </w:t>
      </w:r>
      <w:r>
        <w:t>for</w:t>
      </w:r>
      <w:r>
        <w:rPr>
          <w:spacing w:val="-3"/>
        </w:rPr>
        <w:t xml:space="preserve"> </w:t>
      </w:r>
      <w:r>
        <w:t>the</w:t>
      </w:r>
      <w:r>
        <w:rPr>
          <w:spacing w:val="-3"/>
        </w:rPr>
        <w:t xml:space="preserve"> </w:t>
      </w:r>
      <w:r>
        <w:t>relevant category of wrongdoing.</w:t>
      </w:r>
    </w:p>
    <w:p w14:paraId="36296085" w14:textId="77777777" w:rsidR="000C5501" w:rsidRDefault="000C5501">
      <w:pPr>
        <w:pStyle w:val="BodyText"/>
      </w:pPr>
    </w:p>
    <w:p w14:paraId="6C688DDA" w14:textId="77777777" w:rsidR="000C5501" w:rsidRDefault="00453CBA">
      <w:pPr>
        <w:pStyle w:val="BodyText"/>
        <w:ind w:left="1310"/>
      </w:pPr>
      <w:r>
        <w:t>The</w:t>
      </w:r>
      <w:r>
        <w:rPr>
          <w:spacing w:val="-6"/>
        </w:rPr>
        <w:t xml:space="preserve"> </w:t>
      </w:r>
      <w:r>
        <w:t>employee</w:t>
      </w:r>
      <w:r>
        <w:rPr>
          <w:spacing w:val="-1"/>
        </w:rPr>
        <w:t xml:space="preserve"> </w:t>
      </w:r>
      <w:r>
        <w:t>must</w:t>
      </w:r>
      <w:r>
        <w:rPr>
          <w:spacing w:val="-3"/>
        </w:rPr>
        <w:t xml:space="preserve"> </w:t>
      </w:r>
      <w:r>
        <w:t>raise</w:t>
      </w:r>
      <w:r>
        <w:rPr>
          <w:spacing w:val="-1"/>
        </w:rPr>
        <w:t xml:space="preserve"> </w:t>
      </w:r>
      <w:r>
        <w:t>their</w:t>
      </w:r>
      <w:r>
        <w:rPr>
          <w:spacing w:val="-4"/>
        </w:rPr>
        <w:t xml:space="preserve"> </w:t>
      </w:r>
      <w:r>
        <w:t>concern</w:t>
      </w:r>
      <w:r>
        <w:rPr>
          <w:spacing w:val="-6"/>
        </w:rPr>
        <w:t xml:space="preserve"> </w:t>
      </w:r>
      <w:r>
        <w:t>in</w:t>
      </w:r>
      <w:r>
        <w:rPr>
          <w:spacing w:val="-3"/>
        </w:rPr>
        <w:t xml:space="preserve"> </w:t>
      </w:r>
      <w:r>
        <w:t>the</w:t>
      </w:r>
      <w:r>
        <w:rPr>
          <w:spacing w:val="-5"/>
        </w:rPr>
        <w:t xml:space="preserve"> </w:t>
      </w:r>
      <w:r>
        <w:t>course</w:t>
      </w:r>
      <w:r>
        <w:rPr>
          <w:spacing w:val="-3"/>
        </w:rPr>
        <w:t xml:space="preserve"> </w:t>
      </w:r>
      <w:r>
        <w:t>of</w:t>
      </w:r>
      <w:r>
        <w:rPr>
          <w:spacing w:val="-3"/>
        </w:rPr>
        <w:t xml:space="preserve"> </w:t>
      </w:r>
      <w:r>
        <w:t>obtaining</w:t>
      </w:r>
      <w:r>
        <w:rPr>
          <w:spacing w:val="-5"/>
        </w:rPr>
        <w:t xml:space="preserve"> </w:t>
      </w:r>
      <w:r>
        <w:t>legal</w:t>
      </w:r>
      <w:r>
        <w:rPr>
          <w:spacing w:val="-3"/>
        </w:rPr>
        <w:t xml:space="preserve"> </w:t>
      </w:r>
      <w:r>
        <w:rPr>
          <w:spacing w:val="-2"/>
        </w:rPr>
        <w:t>advice.</w:t>
      </w:r>
    </w:p>
    <w:p w14:paraId="0216E59A" w14:textId="77777777" w:rsidR="000C5501" w:rsidRDefault="000C5501">
      <w:pPr>
        <w:pStyle w:val="BodyText"/>
      </w:pPr>
    </w:p>
    <w:p w14:paraId="4372ECBB" w14:textId="77777777" w:rsidR="000C5501" w:rsidRDefault="00453CBA">
      <w:pPr>
        <w:pStyle w:val="Heading3"/>
        <w:numPr>
          <w:ilvl w:val="2"/>
          <w:numId w:val="2"/>
        </w:numPr>
        <w:tabs>
          <w:tab w:val="left" w:pos="1310"/>
        </w:tabs>
        <w:rPr>
          <w:rFonts w:ascii="Symbol" w:hAnsi="Symbol"/>
          <w:b w:val="0"/>
          <w:sz w:val="20"/>
        </w:rPr>
      </w:pPr>
      <w:r>
        <w:t>A</w:t>
      </w:r>
      <w:r>
        <w:rPr>
          <w:spacing w:val="-6"/>
        </w:rPr>
        <w:t xml:space="preserve"> </w:t>
      </w:r>
      <w:r>
        <w:t>Minister</w:t>
      </w:r>
      <w:r>
        <w:rPr>
          <w:spacing w:val="-2"/>
        </w:rPr>
        <w:t xml:space="preserve"> </w:t>
      </w:r>
      <w:r>
        <w:t>of</w:t>
      </w:r>
      <w:r>
        <w:rPr>
          <w:spacing w:val="-3"/>
        </w:rPr>
        <w:t xml:space="preserve"> </w:t>
      </w:r>
      <w:r>
        <w:t>the</w:t>
      </w:r>
      <w:r>
        <w:rPr>
          <w:spacing w:val="-2"/>
        </w:rPr>
        <w:t xml:space="preserve"> Crown</w:t>
      </w:r>
    </w:p>
    <w:p w14:paraId="2AF0AD16" w14:textId="77777777" w:rsidR="000C5501" w:rsidRDefault="00453CBA">
      <w:pPr>
        <w:pStyle w:val="BodyText"/>
        <w:spacing w:before="1"/>
        <w:ind w:left="1310" w:right="1057"/>
      </w:pPr>
      <w:r>
        <w:t>The employee must make the disclosure in the public interest and have a reasonable</w:t>
      </w:r>
      <w:r>
        <w:rPr>
          <w:spacing w:val="-6"/>
        </w:rPr>
        <w:t xml:space="preserve"> </w:t>
      </w:r>
      <w:r>
        <w:t>belief</w:t>
      </w:r>
      <w:r>
        <w:rPr>
          <w:spacing w:val="-1"/>
        </w:rPr>
        <w:t xml:space="preserve"> </w:t>
      </w:r>
      <w:r>
        <w:t>that</w:t>
      </w:r>
      <w:r>
        <w:rPr>
          <w:spacing w:val="-4"/>
        </w:rPr>
        <w:t xml:space="preserve"> </w:t>
      </w:r>
      <w:r>
        <w:t>the</w:t>
      </w:r>
      <w:r>
        <w:rPr>
          <w:spacing w:val="-4"/>
        </w:rPr>
        <w:t xml:space="preserve"> </w:t>
      </w:r>
      <w:r>
        <w:t>information</w:t>
      </w:r>
      <w:r>
        <w:rPr>
          <w:spacing w:val="-6"/>
        </w:rPr>
        <w:t xml:space="preserve"> </w:t>
      </w:r>
      <w:r>
        <w:t>disclosed tends</w:t>
      </w:r>
      <w:r>
        <w:rPr>
          <w:spacing w:val="-4"/>
        </w:rPr>
        <w:t xml:space="preserve"> </w:t>
      </w:r>
      <w:r>
        <w:t>to</w:t>
      </w:r>
      <w:r>
        <w:rPr>
          <w:spacing w:val="-4"/>
        </w:rPr>
        <w:t xml:space="preserve"> </w:t>
      </w:r>
      <w:r>
        <w:t>show</w:t>
      </w:r>
      <w:r>
        <w:rPr>
          <w:spacing w:val="-7"/>
        </w:rPr>
        <w:t xml:space="preserve"> </w:t>
      </w:r>
      <w:r>
        <w:t>that</w:t>
      </w:r>
      <w:r>
        <w:rPr>
          <w:spacing w:val="-4"/>
        </w:rPr>
        <w:t xml:space="preserve"> </w:t>
      </w:r>
      <w:r>
        <w:t>suspected wrongdoing has occurred, is occurring or is likely to occur in the future.</w:t>
      </w:r>
    </w:p>
    <w:p w14:paraId="6E2CE5BA" w14:textId="77777777" w:rsidR="000C5501" w:rsidRDefault="00453CBA">
      <w:pPr>
        <w:pStyle w:val="BodyText"/>
        <w:ind w:left="1310" w:right="1623"/>
      </w:pPr>
      <w:r>
        <w:t>The</w:t>
      </w:r>
      <w:r>
        <w:rPr>
          <w:spacing w:val="-4"/>
        </w:rPr>
        <w:t xml:space="preserve"> </w:t>
      </w:r>
      <w:r>
        <w:t>employee</w:t>
      </w:r>
      <w:r>
        <w:rPr>
          <w:spacing w:val="-2"/>
        </w:rPr>
        <w:t xml:space="preserve"> </w:t>
      </w:r>
      <w:r>
        <w:t>must</w:t>
      </w:r>
      <w:r>
        <w:rPr>
          <w:spacing w:val="-6"/>
        </w:rPr>
        <w:t xml:space="preserve"> </w:t>
      </w:r>
      <w:r>
        <w:t>meet</w:t>
      </w:r>
      <w:r>
        <w:rPr>
          <w:spacing w:val="-4"/>
        </w:rPr>
        <w:t xml:space="preserve"> </w:t>
      </w:r>
      <w:r>
        <w:t>the</w:t>
      </w:r>
      <w:r>
        <w:rPr>
          <w:spacing w:val="-4"/>
        </w:rPr>
        <w:t xml:space="preserve"> </w:t>
      </w:r>
      <w:r>
        <w:t>requirements</w:t>
      </w:r>
      <w:r>
        <w:rPr>
          <w:spacing w:val="-4"/>
        </w:rPr>
        <w:t xml:space="preserve"> </w:t>
      </w:r>
      <w:r>
        <w:t>noted</w:t>
      </w:r>
      <w:r>
        <w:rPr>
          <w:spacing w:val="-6"/>
        </w:rPr>
        <w:t xml:space="preserve"> </w:t>
      </w:r>
      <w:r>
        <w:t>above</w:t>
      </w:r>
      <w:r>
        <w:rPr>
          <w:spacing w:val="-6"/>
        </w:rPr>
        <w:t xml:space="preserve"> </w:t>
      </w:r>
      <w:r>
        <w:t>for</w:t>
      </w:r>
      <w:r>
        <w:rPr>
          <w:spacing w:val="-4"/>
        </w:rPr>
        <w:t xml:space="preserve"> </w:t>
      </w:r>
      <w:r>
        <w:t>the relevant category of wrongdoing.</w:t>
      </w:r>
    </w:p>
    <w:p w14:paraId="4B760E60" w14:textId="77777777" w:rsidR="000C5501" w:rsidRDefault="00453CBA">
      <w:pPr>
        <w:pStyle w:val="BodyText"/>
        <w:ind w:left="1310"/>
      </w:pPr>
      <w:r>
        <w:t>The</w:t>
      </w:r>
      <w:r>
        <w:rPr>
          <w:spacing w:val="-3"/>
        </w:rPr>
        <w:t xml:space="preserve"> </w:t>
      </w:r>
      <w:r>
        <w:t>employee’s</w:t>
      </w:r>
      <w:r>
        <w:rPr>
          <w:spacing w:val="-1"/>
        </w:rPr>
        <w:t xml:space="preserve"> </w:t>
      </w:r>
      <w:r>
        <w:t>employer</w:t>
      </w:r>
      <w:r>
        <w:rPr>
          <w:spacing w:val="-3"/>
        </w:rPr>
        <w:t xml:space="preserve"> </w:t>
      </w:r>
      <w:r>
        <w:t>must</w:t>
      </w:r>
      <w:r>
        <w:rPr>
          <w:spacing w:val="-3"/>
        </w:rPr>
        <w:t xml:space="preserve"> </w:t>
      </w:r>
      <w:r>
        <w:t>be</w:t>
      </w:r>
      <w:r>
        <w:rPr>
          <w:spacing w:val="-3"/>
        </w:rPr>
        <w:t xml:space="preserve"> </w:t>
      </w:r>
      <w:r>
        <w:t>an</w:t>
      </w:r>
      <w:r>
        <w:rPr>
          <w:spacing w:val="-3"/>
        </w:rPr>
        <w:t xml:space="preserve"> </w:t>
      </w:r>
      <w:r>
        <w:t>individual</w:t>
      </w:r>
      <w:r>
        <w:rPr>
          <w:spacing w:val="-3"/>
        </w:rPr>
        <w:t xml:space="preserve"> </w:t>
      </w:r>
      <w:r>
        <w:t>appointed</w:t>
      </w:r>
      <w:r>
        <w:rPr>
          <w:spacing w:val="-5"/>
        </w:rPr>
        <w:t xml:space="preserve"> </w:t>
      </w:r>
      <w:r>
        <w:t>under</w:t>
      </w:r>
      <w:r>
        <w:rPr>
          <w:spacing w:val="-2"/>
        </w:rPr>
        <w:t xml:space="preserve"> </w:t>
      </w:r>
      <w:r>
        <w:rPr>
          <w:spacing w:val="-5"/>
        </w:rPr>
        <w:t>any</w:t>
      </w:r>
    </w:p>
    <w:p w14:paraId="0B1251D2" w14:textId="77777777" w:rsidR="000C5501" w:rsidRDefault="000C5501">
      <w:pPr>
        <w:pStyle w:val="BodyText"/>
        <w:sectPr w:rsidR="000C5501">
          <w:pgSz w:w="11910" w:h="16840"/>
          <w:pgMar w:top="1960" w:right="425" w:bottom="1200" w:left="850" w:header="80" w:footer="1003" w:gutter="0"/>
          <w:cols w:space="720"/>
        </w:sectPr>
      </w:pPr>
    </w:p>
    <w:p w14:paraId="58D989B4" w14:textId="77777777" w:rsidR="000C5501" w:rsidRDefault="00453CBA">
      <w:pPr>
        <w:pStyle w:val="BodyText"/>
        <w:spacing w:before="89"/>
        <w:ind w:left="1310" w:right="1623"/>
      </w:pPr>
      <w:r>
        <w:lastRenderedPageBreak/>
        <w:t>enactment</w:t>
      </w:r>
      <w:r>
        <w:rPr>
          <w:spacing w:val="-5"/>
        </w:rPr>
        <w:t xml:space="preserve"> </w:t>
      </w:r>
      <w:r>
        <w:t>by</w:t>
      </w:r>
      <w:r>
        <w:rPr>
          <w:spacing w:val="-6"/>
        </w:rPr>
        <w:t xml:space="preserve"> </w:t>
      </w:r>
      <w:r>
        <w:t>a</w:t>
      </w:r>
      <w:r>
        <w:rPr>
          <w:spacing w:val="-2"/>
        </w:rPr>
        <w:t xml:space="preserve"> </w:t>
      </w:r>
      <w:r>
        <w:t>Minister</w:t>
      </w:r>
      <w:r>
        <w:rPr>
          <w:spacing w:val="-3"/>
        </w:rPr>
        <w:t xml:space="preserve"> </w:t>
      </w:r>
      <w:r>
        <w:t>of</w:t>
      </w:r>
      <w:r>
        <w:rPr>
          <w:spacing w:val="-1"/>
        </w:rPr>
        <w:t xml:space="preserve"> </w:t>
      </w:r>
      <w:r>
        <w:t>the</w:t>
      </w:r>
      <w:r>
        <w:rPr>
          <w:spacing w:val="-3"/>
        </w:rPr>
        <w:t xml:space="preserve"> </w:t>
      </w:r>
      <w:r>
        <w:t>Crown</w:t>
      </w:r>
      <w:r>
        <w:rPr>
          <w:spacing w:val="-3"/>
        </w:rPr>
        <w:t xml:space="preserve"> </w:t>
      </w:r>
      <w:r>
        <w:t>or</w:t>
      </w:r>
      <w:r>
        <w:rPr>
          <w:spacing w:val="-3"/>
        </w:rPr>
        <w:t xml:space="preserve"> </w:t>
      </w:r>
      <w:r>
        <w:t>a</w:t>
      </w:r>
      <w:r>
        <w:rPr>
          <w:spacing w:val="-5"/>
        </w:rPr>
        <w:t xml:space="preserve"> </w:t>
      </w:r>
      <w:r>
        <w:t>body</w:t>
      </w:r>
      <w:r>
        <w:rPr>
          <w:spacing w:val="-3"/>
        </w:rPr>
        <w:t xml:space="preserve"> </w:t>
      </w:r>
      <w:r>
        <w:t>whose</w:t>
      </w:r>
      <w:r>
        <w:rPr>
          <w:spacing w:val="-3"/>
        </w:rPr>
        <w:t xml:space="preserve"> </w:t>
      </w:r>
      <w:r>
        <w:t>members</w:t>
      </w:r>
      <w:r>
        <w:rPr>
          <w:spacing w:val="-6"/>
        </w:rPr>
        <w:t xml:space="preserve"> </w:t>
      </w:r>
      <w:r>
        <w:t>are</w:t>
      </w:r>
      <w:r>
        <w:rPr>
          <w:spacing w:val="-3"/>
        </w:rPr>
        <w:t xml:space="preserve"> </w:t>
      </w:r>
      <w:r>
        <w:t xml:space="preserve">so </w:t>
      </w:r>
      <w:r>
        <w:rPr>
          <w:spacing w:val="-2"/>
        </w:rPr>
        <w:t>appointed.</w:t>
      </w:r>
    </w:p>
    <w:p w14:paraId="2C84A2DF" w14:textId="77777777" w:rsidR="000C5501" w:rsidRDefault="000C5501">
      <w:pPr>
        <w:pStyle w:val="BodyText"/>
      </w:pPr>
    </w:p>
    <w:p w14:paraId="77690EBD" w14:textId="77777777" w:rsidR="000C5501" w:rsidRDefault="00453CBA">
      <w:pPr>
        <w:pStyle w:val="Heading3"/>
        <w:numPr>
          <w:ilvl w:val="2"/>
          <w:numId w:val="2"/>
        </w:numPr>
        <w:tabs>
          <w:tab w:val="left" w:pos="1310"/>
        </w:tabs>
        <w:rPr>
          <w:rFonts w:ascii="Symbol" w:hAnsi="Symbol"/>
          <w:b w:val="0"/>
          <w:sz w:val="20"/>
        </w:rPr>
      </w:pPr>
      <w:r>
        <w:t>A</w:t>
      </w:r>
      <w:r>
        <w:rPr>
          <w:spacing w:val="-6"/>
        </w:rPr>
        <w:t xml:space="preserve"> </w:t>
      </w:r>
      <w:r>
        <w:t>Prescribed</w:t>
      </w:r>
      <w:r>
        <w:rPr>
          <w:spacing w:val="-5"/>
        </w:rPr>
        <w:t xml:space="preserve"> </w:t>
      </w:r>
      <w:r>
        <w:rPr>
          <w:spacing w:val="-2"/>
        </w:rPr>
        <w:t>Person</w:t>
      </w:r>
    </w:p>
    <w:p w14:paraId="14675EAD" w14:textId="77777777" w:rsidR="000C5501" w:rsidRDefault="00453CBA">
      <w:pPr>
        <w:pStyle w:val="BodyText"/>
        <w:ind w:left="1310" w:right="1057"/>
      </w:pPr>
      <w:r>
        <w:t>The employee must make the disclosure in the public interest and have a reasonable</w:t>
      </w:r>
      <w:r>
        <w:rPr>
          <w:spacing w:val="-5"/>
        </w:rPr>
        <w:t xml:space="preserve"> </w:t>
      </w:r>
      <w:r>
        <w:t>belief</w:t>
      </w:r>
      <w:r>
        <w:rPr>
          <w:spacing w:val="-4"/>
        </w:rPr>
        <w:t xml:space="preserve"> </w:t>
      </w:r>
      <w:r>
        <w:t>that</w:t>
      </w:r>
      <w:r>
        <w:rPr>
          <w:spacing w:val="-4"/>
        </w:rPr>
        <w:t xml:space="preserve"> </w:t>
      </w:r>
      <w:r>
        <w:t>the</w:t>
      </w:r>
      <w:r>
        <w:rPr>
          <w:spacing w:val="-4"/>
        </w:rPr>
        <w:t xml:space="preserve"> </w:t>
      </w:r>
      <w:r>
        <w:t>information</w:t>
      </w:r>
      <w:r>
        <w:rPr>
          <w:spacing w:val="-5"/>
        </w:rPr>
        <w:t xml:space="preserve"> </w:t>
      </w:r>
      <w:r>
        <w:t>disclosed tends</w:t>
      </w:r>
      <w:r>
        <w:rPr>
          <w:spacing w:val="-4"/>
        </w:rPr>
        <w:t xml:space="preserve"> </w:t>
      </w:r>
      <w:r>
        <w:t>to</w:t>
      </w:r>
      <w:r>
        <w:rPr>
          <w:spacing w:val="-4"/>
        </w:rPr>
        <w:t xml:space="preserve"> </w:t>
      </w:r>
      <w:r>
        <w:t>show</w:t>
      </w:r>
      <w:r>
        <w:rPr>
          <w:spacing w:val="-6"/>
        </w:rPr>
        <w:t xml:space="preserve"> </w:t>
      </w:r>
      <w:r>
        <w:t>that</w:t>
      </w:r>
      <w:r>
        <w:rPr>
          <w:spacing w:val="-4"/>
        </w:rPr>
        <w:t xml:space="preserve"> </w:t>
      </w:r>
      <w:r>
        <w:t>suspected wrongdoing has occurred, is occurring or is likely to occur in the future.</w:t>
      </w:r>
    </w:p>
    <w:p w14:paraId="5CA7C99E" w14:textId="77777777" w:rsidR="000C5501" w:rsidRDefault="00453CBA">
      <w:pPr>
        <w:pStyle w:val="BodyText"/>
        <w:ind w:left="1310" w:right="1623"/>
      </w:pPr>
      <w:r>
        <w:t>The</w:t>
      </w:r>
      <w:r>
        <w:rPr>
          <w:spacing w:val="-4"/>
        </w:rPr>
        <w:t xml:space="preserve"> </w:t>
      </w:r>
      <w:r>
        <w:t>employee</w:t>
      </w:r>
      <w:r>
        <w:rPr>
          <w:spacing w:val="-2"/>
        </w:rPr>
        <w:t xml:space="preserve"> </w:t>
      </w:r>
      <w:r>
        <w:t>must</w:t>
      </w:r>
      <w:r>
        <w:rPr>
          <w:spacing w:val="-6"/>
        </w:rPr>
        <w:t xml:space="preserve"> </w:t>
      </w:r>
      <w:r>
        <w:t>meet</w:t>
      </w:r>
      <w:r>
        <w:rPr>
          <w:spacing w:val="-4"/>
        </w:rPr>
        <w:t xml:space="preserve"> </w:t>
      </w:r>
      <w:r>
        <w:t>the</w:t>
      </w:r>
      <w:r>
        <w:rPr>
          <w:spacing w:val="-4"/>
        </w:rPr>
        <w:t xml:space="preserve"> </w:t>
      </w:r>
      <w:r>
        <w:t>requirements</w:t>
      </w:r>
      <w:r>
        <w:rPr>
          <w:spacing w:val="-4"/>
        </w:rPr>
        <w:t xml:space="preserve"> </w:t>
      </w:r>
      <w:r>
        <w:t>noted</w:t>
      </w:r>
      <w:r>
        <w:rPr>
          <w:spacing w:val="-6"/>
        </w:rPr>
        <w:t xml:space="preserve"> </w:t>
      </w:r>
      <w:r>
        <w:t>above</w:t>
      </w:r>
      <w:r>
        <w:rPr>
          <w:spacing w:val="-6"/>
        </w:rPr>
        <w:t xml:space="preserve"> </w:t>
      </w:r>
      <w:r>
        <w:t>for</w:t>
      </w:r>
      <w:r>
        <w:rPr>
          <w:spacing w:val="-4"/>
        </w:rPr>
        <w:t xml:space="preserve"> </w:t>
      </w:r>
      <w:r>
        <w:t>the relevant category of wrongdoing.</w:t>
      </w:r>
    </w:p>
    <w:p w14:paraId="2BEEAA23" w14:textId="77777777" w:rsidR="000C5501" w:rsidRDefault="000C5501">
      <w:pPr>
        <w:pStyle w:val="BodyText"/>
      </w:pPr>
    </w:p>
    <w:p w14:paraId="7E01BE3A" w14:textId="77777777" w:rsidR="000C5501" w:rsidRDefault="00453CBA">
      <w:pPr>
        <w:pStyle w:val="BodyText"/>
        <w:ind w:left="1310" w:right="1057"/>
      </w:pPr>
      <w:r>
        <w:t>The</w:t>
      </w:r>
      <w:r>
        <w:rPr>
          <w:spacing w:val="-3"/>
        </w:rPr>
        <w:t xml:space="preserve"> </w:t>
      </w:r>
      <w:r>
        <w:t>employee</w:t>
      </w:r>
      <w:r>
        <w:rPr>
          <w:spacing w:val="-1"/>
        </w:rPr>
        <w:t xml:space="preserve"> </w:t>
      </w:r>
      <w:r>
        <w:t>must</w:t>
      </w:r>
      <w:r>
        <w:rPr>
          <w:spacing w:val="-3"/>
        </w:rPr>
        <w:t xml:space="preserve"> </w:t>
      </w:r>
      <w:r>
        <w:t>raise</w:t>
      </w:r>
      <w:r>
        <w:rPr>
          <w:spacing w:val="-1"/>
        </w:rPr>
        <w:t xml:space="preserve"> </w:t>
      </w:r>
      <w:r>
        <w:t>their</w:t>
      </w:r>
      <w:r>
        <w:rPr>
          <w:spacing w:val="-4"/>
        </w:rPr>
        <w:t xml:space="preserve"> </w:t>
      </w:r>
      <w:r>
        <w:t>concern</w:t>
      </w:r>
      <w:r>
        <w:rPr>
          <w:spacing w:val="-6"/>
        </w:rPr>
        <w:t xml:space="preserve"> </w:t>
      </w:r>
      <w:r>
        <w:t>to</w:t>
      </w:r>
      <w:r>
        <w:rPr>
          <w:spacing w:val="-5"/>
        </w:rPr>
        <w:t xml:space="preserve"> </w:t>
      </w:r>
      <w:r>
        <w:t>a</w:t>
      </w:r>
      <w:r>
        <w:rPr>
          <w:spacing w:val="-3"/>
        </w:rPr>
        <w:t xml:space="preserve"> </w:t>
      </w:r>
      <w:r>
        <w:t>person/organisation</w:t>
      </w:r>
      <w:r>
        <w:rPr>
          <w:spacing w:val="-5"/>
        </w:rPr>
        <w:t xml:space="preserve"> </w:t>
      </w:r>
      <w:r>
        <w:t>on</w:t>
      </w:r>
      <w:r>
        <w:rPr>
          <w:spacing w:val="-5"/>
        </w:rPr>
        <w:t xml:space="preserve"> </w:t>
      </w:r>
      <w:r>
        <w:t>the</w:t>
      </w:r>
      <w:r>
        <w:rPr>
          <w:spacing w:val="-3"/>
        </w:rPr>
        <w:t xml:space="preserve"> </w:t>
      </w:r>
      <w:r>
        <w:t>List</w:t>
      </w:r>
      <w:r>
        <w:rPr>
          <w:spacing w:val="-6"/>
        </w:rPr>
        <w:t xml:space="preserve"> </w:t>
      </w:r>
      <w:r>
        <w:t>of Prescribed Persons (see Appendix 2).</w:t>
      </w:r>
    </w:p>
    <w:p w14:paraId="23EBBC25" w14:textId="77777777" w:rsidR="000C5501" w:rsidRDefault="000C5501">
      <w:pPr>
        <w:pStyle w:val="BodyText"/>
        <w:spacing w:before="1"/>
      </w:pPr>
    </w:p>
    <w:p w14:paraId="259DA1B3" w14:textId="77777777" w:rsidR="000C5501" w:rsidRDefault="00453CBA">
      <w:pPr>
        <w:pStyle w:val="BodyText"/>
        <w:ind w:left="1310" w:right="1438"/>
        <w:jc w:val="both"/>
      </w:pPr>
      <w:r>
        <w:t>The</w:t>
      </w:r>
      <w:r>
        <w:rPr>
          <w:spacing w:val="-4"/>
        </w:rPr>
        <w:t xml:space="preserve"> </w:t>
      </w:r>
      <w:r>
        <w:t>employee</w:t>
      </w:r>
      <w:r>
        <w:rPr>
          <w:spacing w:val="-2"/>
        </w:rPr>
        <w:t xml:space="preserve"> </w:t>
      </w:r>
      <w:r>
        <w:t>must</w:t>
      </w:r>
      <w:r>
        <w:rPr>
          <w:spacing w:val="-4"/>
        </w:rPr>
        <w:t xml:space="preserve"> </w:t>
      </w:r>
      <w:r>
        <w:t>have</w:t>
      </w:r>
      <w:r>
        <w:rPr>
          <w:spacing w:val="-4"/>
        </w:rPr>
        <w:t xml:space="preserve"> </w:t>
      </w:r>
      <w:r>
        <w:t>a</w:t>
      </w:r>
      <w:r>
        <w:rPr>
          <w:spacing w:val="-3"/>
        </w:rPr>
        <w:t xml:space="preserve"> </w:t>
      </w:r>
      <w:r>
        <w:t>reasonable</w:t>
      </w:r>
      <w:r>
        <w:rPr>
          <w:spacing w:val="-5"/>
        </w:rPr>
        <w:t xml:space="preserve"> </w:t>
      </w:r>
      <w:r>
        <w:t>belief</w:t>
      </w:r>
      <w:r>
        <w:rPr>
          <w:spacing w:val="-5"/>
        </w:rPr>
        <w:t xml:space="preserve"> </w:t>
      </w:r>
      <w:r>
        <w:t>that</w:t>
      </w:r>
      <w:r>
        <w:rPr>
          <w:spacing w:val="-2"/>
        </w:rPr>
        <w:t xml:space="preserve"> </w:t>
      </w:r>
      <w:r>
        <w:t>their</w:t>
      </w:r>
      <w:r>
        <w:rPr>
          <w:spacing w:val="-5"/>
        </w:rPr>
        <w:t xml:space="preserve"> </w:t>
      </w:r>
      <w:r>
        <w:t>concern</w:t>
      </w:r>
      <w:r>
        <w:rPr>
          <w:spacing w:val="-5"/>
        </w:rPr>
        <w:t xml:space="preserve"> </w:t>
      </w:r>
      <w:r>
        <w:t>falls</w:t>
      </w:r>
      <w:r>
        <w:rPr>
          <w:spacing w:val="-5"/>
        </w:rPr>
        <w:t xml:space="preserve"> </w:t>
      </w:r>
      <w:r>
        <w:t>within any</w:t>
      </w:r>
      <w:r>
        <w:rPr>
          <w:spacing w:val="-2"/>
        </w:rPr>
        <w:t xml:space="preserve"> </w:t>
      </w:r>
      <w:r>
        <w:t>description</w:t>
      </w:r>
      <w:r>
        <w:rPr>
          <w:spacing w:val="-1"/>
        </w:rPr>
        <w:t xml:space="preserve"> </w:t>
      </w:r>
      <w:r>
        <w:t>of matters in respect of which the</w:t>
      </w:r>
      <w:r>
        <w:rPr>
          <w:spacing w:val="-1"/>
        </w:rPr>
        <w:t xml:space="preserve"> </w:t>
      </w:r>
      <w:r>
        <w:t>person/organisation has been prescribed (see Appendix 2).</w:t>
      </w:r>
    </w:p>
    <w:p w14:paraId="2B5103BB" w14:textId="77777777" w:rsidR="000C5501" w:rsidRDefault="000C5501">
      <w:pPr>
        <w:pStyle w:val="BodyText"/>
      </w:pPr>
    </w:p>
    <w:p w14:paraId="5E08DD25" w14:textId="77777777" w:rsidR="000C5501" w:rsidRDefault="00453CBA">
      <w:pPr>
        <w:pStyle w:val="BodyText"/>
        <w:ind w:left="1310" w:right="1623"/>
      </w:pPr>
      <w:r>
        <w:t>The</w:t>
      </w:r>
      <w:r>
        <w:rPr>
          <w:spacing w:val="-4"/>
        </w:rPr>
        <w:t xml:space="preserve"> </w:t>
      </w:r>
      <w:r>
        <w:t>employee</w:t>
      </w:r>
      <w:r>
        <w:rPr>
          <w:spacing w:val="-2"/>
        </w:rPr>
        <w:t xml:space="preserve"> </w:t>
      </w:r>
      <w:r>
        <w:t>must</w:t>
      </w:r>
      <w:r>
        <w:rPr>
          <w:spacing w:val="-4"/>
        </w:rPr>
        <w:t xml:space="preserve"> </w:t>
      </w:r>
      <w:r>
        <w:t>have</w:t>
      </w:r>
      <w:r>
        <w:rPr>
          <w:spacing w:val="-4"/>
        </w:rPr>
        <w:t xml:space="preserve"> </w:t>
      </w:r>
      <w:r>
        <w:t>a</w:t>
      </w:r>
      <w:r>
        <w:rPr>
          <w:spacing w:val="-3"/>
        </w:rPr>
        <w:t xml:space="preserve"> </w:t>
      </w:r>
      <w:r>
        <w:t>reasonable</w:t>
      </w:r>
      <w:r>
        <w:rPr>
          <w:spacing w:val="-5"/>
        </w:rPr>
        <w:t xml:space="preserve"> </w:t>
      </w:r>
      <w:r>
        <w:t>belief</w:t>
      </w:r>
      <w:r>
        <w:rPr>
          <w:spacing w:val="-5"/>
        </w:rPr>
        <w:t xml:space="preserve"> </w:t>
      </w:r>
      <w:r>
        <w:t>that</w:t>
      </w:r>
      <w:r>
        <w:rPr>
          <w:spacing w:val="-2"/>
        </w:rPr>
        <w:t xml:space="preserve"> </w:t>
      </w:r>
      <w:r>
        <w:t>their</w:t>
      </w:r>
      <w:r>
        <w:rPr>
          <w:spacing w:val="-5"/>
        </w:rPr>
        <w:t xml:space="preserve"> </w:t>
      </w:r>
      <w:r>
        <w:t>concern</w:t>
      </w:r>
      <w:r>
        <w:rPr>
          <w:spacing w:val="-4"/>
        </w:rPr>
        <w:t xml:space="preserve"> </w:t>
      </w:r>
      <w:r>
        <w:t>is substantially true.</w:t>
      </w:r>
    </w:p>
    <w:p w14:paraId="1518C7D5" w14:textId="77777777" w:rsidR="000C5501" w:rsidRDefault="000C5501">
      <w:pPr>
        <w:pStyle w:val="BodyText"/>
        <w:spacing w:before="5"/>
      </w:pPr>
    </w:p>
    <w:p w14:paraId="72B705BA" w14:textId="77777777" w:rsidR="000C5501" w:rsidRDefault="00453CBA">
      <w:pPr>
        <w:pStyle w:val="Heading3"/>
        <w:numPr>
          <w:ilvl w:val="2"/>
          <w:numId w:val="2"/>
        </w:numPr>
        <w:tabs>
          <w:tab w:val="left" w:pos="1310"/>
        </w:tabs>
        <w:rPr>
          <w:rFonts w:ascii="Symbol" w:hAnsi="Symbol"/>
          <w:b w:val="0"/>
          <w:sz w:val="20"/>
        </w:rPr>
      </w:pPr>
      <w:r>
        <w:t>Disclosure</w:t>
      </w:r>
      <w:r>
        <w:rPr>
          <w:spacing w:val="-5"/>
        </w:rPr>
        <w:t xml:space="preserve"> </w:t>
      </w:r>
      <w:r>
        <w:t>in</w:t>
      </w:r>
      <w:r>
        <w:rPr>
          <w:spacing w:val="-5"/>
        </w:rPr>
        <w:t xml:space="preserve"> </w:t>
      </w:r>
      <w:r>
        <w:t>Other</w:t>
      </w:r>
      <w:r>
        <w:rPr>
          <w:spacing w:val="-8"/>
        </w:rPr>
        <w:t xml:space="preserve"> </w:t>
      </w:r>
      <w:r>
        <w:rPr>
          <w:spacing w:val="-4"/>
        </w:rPr>
        <w:t>Cases</w:t>
      </w:r>
    </w:p>
    <w:p w14:paraId="7263981E" w14:textId="77777777" w:rsidR="000C5501" w:rsidRDefault="00453CBA">
      <w:pPr>
        <w:pStyle w:val="BodyText"/>
        <w:ind w:left="1310" w:right="1057"/>
      </w:pPr>
      <w:r>
        <w:t>The employee must make the disclosure in the public interest and have a reasonable</w:t>
      </w:r>
      <w:r>
        <w:rPr>
          <w:spacing w:val="-5"/>
        </w:rPr>
        <w:t xml:space="preserve"> </w:t>
      </w:r>
      <w:r>
        <w:t>belief</w:t>
      </w:r>
      <w:r>
        <w:rPr>
          <w:spacing w:val="-4"/>
        </w:rPr>
        <w:t xml:space="preserve"> </w:t>
      </w:r>
      <w:r>
        <w:t>that</w:t>
      </w:r>
      <w:r>
        <w:rPr>
          <w:spacing w:val="-4"/>
        </w:rPr>
        <w:t xml:space="preserve"> </w:t>
      </w:r>
      <w:r>
        <w:t>the</w:t>
      </w:r>
      <w:r>
        <w:rPr>
          <w:spacing w:val="-4"/>
        </w:rPr>
        <w:t xml:space="preserve"> </w:t>
      </w:r>
      <w:r>
        <w:t>information</w:t>
      </w:r>
      <w:r>
        <w:rPr>
          <w:spacing w:val="-5"/>
        </w:rPr>
        <w:t xml:space="preserve"> </w:t>
      </w:r>
      <w:r>
        <w:t>disclosed tends</w:t>
      </w:r>
      <w:r>
        <w:rPr>
          <w:spacing w:val="-4"/>
        </w:rPr>
        <w:t xml:space="preserve"> </w:t>
      </w:r>
      <w:r>
        <w:t>to</w:t>
      </w:r>
      <w:r>
        <w:rPr>
          <w:spacing w:val="-4"/>
        </w:rPr>
        <w:t xml:space="preserve"> </w:t>
      </w:r>
      <w:r>
        <w:t>show</w:t>
      </w:r>
      <w:r>
        <w:rPr>
          <w:spacing w:val="-6"/>
        </w:rPr>
        <w:t xml:space="preserve"> </w:t>
      </w:r>
      <w:r>
        <w:t>that</w:t>
      </w:r>
      <w:r>
        <w:rPr>
          <w:spacing w:val="-4"/>
        </w:rPr>
        <w:t xml:space="preserve"> </w:t>
      </w:r>
      <w:r>
        <w:t>suspected wrongdoing has occurred, is occurring or is likely to occur in the future.</w:t>
      </w:r>
    </w:p>
    <w:p w14:paraId="71CFB84C" w14:textId="77777777" w:rsidR="000C5501" w:rsidRDefault="000C5501">
      <w:pPr>
        <w:pStyle w:val="BodyText"/>
        <w:spacing w:before="2"/>
      </w:pPr>
    </w:p>
    <w:p w14:paraId="48DE301F" w14:textId="77777777" w:rsidR="000C5501" w:rsidRDefault="00453CBA">
      <w:pPr>
        <w:pStyle w:val="BodyText"/>
        <w:ind w:left="1310" w:right="1623"/>
      </w:pPr>
      <w:r>
        <w:t>The</w:t>
      </w:r>
      <w:r>
        <w:rPr>
          <w:spacing w:val="-4"/>
        </w:rPr>
        <w:t xml:space="preserve"> </w:t>
      </w:r>
      <w:r>
        <w:t>employee</w:t>
      </w:r>
      <w:r>
        <w:rPr>
          <w:spacing w:val="-2"/>
        </w:rPr>
        <w:t xml:space="preserve"> </w:t>
      </w:r>
      <w:r>
        <w:t>must</w:t>
      </w:r>
      <w:r>
        <w:rPr>
          <w:spacing w:val="-6"/>
        </w:rPr>
        <w:t xml:space="preserve"> </w:t>
      </w:r>
      <w:r>
        <w:t>meet</w:t>
      </w:r>
      <w:r>
        <w:rPr>
          <w:spacing w:val="-4"/>
        </w:rPr>
        <w:t xml:space="preserve"> </w:t>
      </w:r>
      <w:r>
        <w:t>the</w:t>
      </w:r>
      <w:r>
        <w:rPr>
          <w:spacing w:val="-4"/>
        </w:rPr>
        <w:t xml:space="preserve"> </w:t>
      </w:r>
      <w:r>
        <w:t>requirements</w:t>
      </w:r>
      <w:r>
        <w:rPr>
          <w:spacing w:val="-4"/>
        </w:rPr>
        <w:t xml:space="preserve"> </w:t>
      </w:r>
      <w:r>
        <w:t>noted</w:t>
      </w:r>
      <w:r>
        <w:rPr>
          <w:spacing w:val="-6"/>
        </w:rPr>
        <w:t xml:space="preserve"> </w:t>
      </w:r>
      <w:r>
        <w:t>above</w:t>
      </w:r>
      <w:r>
        <w:rPr>
          <w:spacing w:val="-6"/>
        </w:rPr>
        <w:t xml:space="preserve"> </w:t>
      </w:r>
      <w:r>
        <w:t>for</w:t>
      </w:r>
      <w:r>
        <w:rPr>
          <w:spacing w:val="-4"/>
        </w:rPr>
        <w:t xml:space="preserve"> </w:t>
      </w:r>
      <w:r>
        <w:t>the relevant category of wrongdoing.</w:t>
      </w:r>
    </w:p>
    <w:p w14:paraId="0EE9007D" w14:textId="77777777" w:rsidR="000C5501" w:rsidRDefault="00453CBA">
      <w:pPr>
        <w:pStyle w:val="BodyText"/>
        <w:spacing w:before="1"/>
        <w:ind w:left="1310" w:right="1623"/>
      </w:pPr>
      <w:r>
        <w:t>The</w:t>
      </w:r>
      <w:r>
        <w:rPr>
          <w:spacing w:val="-3"/>
        </w:rPr>
        <w:t xml:space="preserve"> </w:t>
      </w:r>
      <w:r>
        <w:t>employee</w:t>
      </w:r>
      <w:r>
        <w:rPr>
          <w:spacing w:val="-2"/>
        </w:rPr>
        <w:t xml:space="preserve"> </w:t>
      </w:r>
      <w:r>
        <w:t>must</w:t>
      </w:r>
      <w:r>
        <w:rPr>
          <w:spacing w:val="-4"/>
        </w:rPr>
        <w:t xml:space="preserve"> </w:t>
      </w:r>
      <w:r>
        <w:t>have</w:t>
      </w:r>
      <w:r>
        <w:rPr>
          <w:spacing w:val="-4"/>
        </w:rPr>
        <w:t xml:space="preserve"> </w:t>
      </w:r>
      <w:r>
        <w:t>a</w:t>
      </w:r>
      <w:r>
        <w:rPr>
          <w:spacing w:val="-3"/>
        </w:rPr>
        <w:t xml:space="preserve"> </w:t>
      </w:r>
      <w:r>
        <w:t>reasonable</w:t>
      </w:r>
      <w:r>
        <w:rPr>
          <w:spacing w:val="-6"/>
        </w:rPr>
        <w:t xml:space="preserve"> </w:t>
      </w:r>
      <w:r>
        <w:t>belief</w:t>
      </w:r>
      <w:r>
        <w:rPr>
          <w:spacing w:val="-6"/>
        </w:rPr>
        <w:t xml:space="preserve"> </w:t>
      </w:r>
      <w:r>
        <w:t>that</w:t>
      </w:r>
      <w:r>
        <w:rPr>
          <w:spacing w:val="-2"/>
        </w:rPr>
        <w:t xml:space="preserve"> </w:t>
      </w:r>
      <w:r>
        <w:t>their</w:t>
      </w:r>
      <w:r>
        <w:rPr>
          <w:spacing w:val="-5"/>
        </w:rPr>
        <w:t xml:space="preserve"> </w:t>
      </w:r>
      <w:r>
        <w:t>concern</w:t>
      </w:r>
      <w:r>
        <w:rPr>
          <w:spacing w:val="-4"/>
        </w:rPr>
        <w:t xml:space="preserve"> </w:t>
      </w:r>
      <w:r>
        <w:t>is substantially true.</w:t>
      </w:r>
    </w:p>
    <w:p w14:paraId="1BC46C1E" w14:textId="77777777" w:rsidR="000C5501" w:rsidRDefault="00453CBA">
      <w:pPr>
        <w:pStyle w:val="BodyText"/>
        <w:ind w:left="1310" w:right="2496"/>
      </w:pPr>
      <w:r>
        <w:t>The</w:t>
      </w:r>
      <w:r>
        <w:rPr>
          <w:spacing w:val="-4"/>
        </w:rPr>
        <w:t xml:space="preserve"> </w:t>
      </w:r>
      <w:r>
        <w:t>employee</w:t>
      </w:r>
      <w:r>
        <w:rPr>
          <w:spacing w:val="-2"/>
        </w:rPr>
        <w:t xml:space="preserve"> </w:t>
      </w:r>
      <w:r>
        <w:t>must</w:t>
      </w:r>
      <w:r>
        <w:rPr>
          <w:spacing w:val="-4"/>
        </w:rPr>
        <w:t xml:space="preserve"> </w:t>
      </w:r>
      <w:r>
        <w:t>not</w:t>
      </w:r>
      <w:r>
        <w:rPr>
          <w:spacing w:val="-4"/>
        </w:rPr>
        <w:t xml:space="preserve"> </w:t>
      </w:r>
      <w:r>
        <w:t>raise</w:t>
      </w:r>
      <w:r>
        <w:rPr>
          <w:spacing w:val="-2"/>
        </w:rPr>
        <w:t xml:space="preserve"> </w:t>
      </w:r>
      <w:r>
        <w:t>their</w:t>
      </w:r>
      <w:r>
        <w:rPr>
          <w:spacing w:val="-5"/>
        </w:rPr>
        <w:t xml:space="preserve"> </w:t>
      </w:r>
      <w:r>
        <w:t>concern</w:t>
      </w:r>
      <w:r>
        <w:rPr>
          <w:spacing w:val="-6"/>
        </w:rPr>
        <w:t xml:space="preserve"> </w:t>
      </w:r>
      <w:r>
        <w:t>for</w:t>
      </w:r>
      <w:r>
        <w:rPr>
          <w:spacing w:val="-4"/>
        </w:rPr>
        <w:t xml:space="preserve"> </w:t>
      </w:r>
      <w:r>
        <w:t>personal</w:t>
      </w:r>
      <w:r>
        <w:rPr>
          <w:spacing w:val="-4"/>
        </w:rPr>
        <w:t xml:space="preserve"> </w:t>
      </w:r>
      <w:r>
        <w:t>gain. The employee must fulfil one of the following conditions:</w:t>
      </w:r>
    </w:p>
    <w:p w14:paraId="597470EC" w14:textId="77777777" w:rsidR="000C5501" w:rsidRDefault="000C5501">
      <w:pPr>
        <w:pStyle w:val="BodyText"/>
        <w:spacing w:before="7"/>
      </w:pPr>
    </w:p>
    <w:p w14:paraId="631CE626" w14:textId="77777777" w:rsidR="000C5501" w:rsidRDefault="00453CBA">
      <w:pPr>
        <w:pStyle w:val="ListParagraph"/>
        <w:numPr>
          <w:ilvl w:val="3"/>
          <w:numId w:val="2"/>
        </w:numPr>
        <w:tabs>
          <w:tab w:val="left" w:pos="2030"/>
        </w:tabs>
        <w:spacing w:line="237" w:lineRule="auto"/>
        <w:ind w:right="1393"/>
        <w:rPr>
          <w:b/>
          <w:sz w:val="24"/>
        </w:rPr>
      </w:pPr>
      <w:r>
        <w:rPr>
          <w:sz w:val="24"/>
        </w:rPr>
        <w:t>At the time they raise their concern, the employee must reasonably believe</w:t>
      </w:r>
      <w:r>
        <w:rPr>
          <w:spacing w:val="-3"/>
          <w:sz w:val="24"/>
        </w:rPr>
        <w:t xml:space="preserve"> </w:t>
      </w:r>
      <w:r>
        <w:rPr>
          <w:sz w:val="24"/>
        </w:rPr>
        <w:t>that</w:t>
      </w:r>
      <w:r>
        <w:rPr>
          <w:spacing w:val="-3"/>
          <w:sz w:val="24"/>
        </w:rPr>
        <w:t xml:space="preserve"> </w:t>
      </w:r>
      <w:r>
        <w:rPr>
          <w:sz w:val="24"/>
        </w:rPr>
        <w:t>they</w:t>
      </w:r>
      <w:r>
        <w:rPr>
          <w:spacing w:val="-5"/>
          <w:sz w:val="24"/>
        </w:rPr>
        <w:t xml:space="preserve"> </w:t>
      </w:r>
      <w:r>
        <w:rPr>
          <w:sz w:val="24"/>
        </w:rPr>
        <w:t>will</w:t>
      </w:r>
      <w:r>
        <w:rPr>
          <w:spacing w:val="-4"/>
          <w:sz w:val="24"/>
        </w:rPr>
        <w:t xml:space="preserve"> </w:t>
      </w:r>
      <w:r>
        <w:rPr>
          <w:sz w:val="24"/>
        </w:rPr>
        <w:t>be</w:t>
      </w:r>
      <w:r>
        <w:rPr>
          <w:spacing w:val="-3"/>
          <w:sz w:val="24"/>
        </w:rPr>
        <w:t xml:space="preserve"> </w:t>
      </w:r>
      <w:r>
        <w:rPr>
          <w:sz w:val="24"/>
        </w:rPr>
        <w:t>subjected</w:t>
      </w:r>
      <w:r>
        <w:rPr>
          <w:spacing w:val="-5"/>
          <w:sz w:val="24"/>
        </w:rPr>
        <w:t xml:space="preserve"> </w:t>
      </w:r>
      <w:r>
        <w:rPr>
          <w:sz w:val="24"/>
        </w:rPr>
        <w:t>to</w:t>
      </w:r>
      <w:r>
        <w:rPr>
          <w:spacing w:val="-5"/>
          <w:sz w:val="24"/>
        </w:rPr>
        <w:t xml:space="preserve"> </w:t>
      </w:r>
      <w:r>
        <w:rPr>
          <w:sz w:val="24"/>
        </w:rPr>
        <w:t>a</w:t>
      </w:r>
      <w:r>
        <w:rPr>
          <w:spacing w:val="-2"/>
          <w:sz w:val="24"/>
        </w:rPr>
        <w:t xml:space="preserve"> </w:t>
      </w:r>
      <w:r>
        <w:rPr>
          <w:sz w:val="24"/>
        </w:rPr>
        <w:t>detriment</w:t>
      </w:r>
      <w:r>
        <w:rPr>
          <w:spacing w:val="-5"/>
          <w:sz w:val="24"/>
        </w:rPr>
        <w:t xml:space="preserve"> </w:t>
      </w:r>
      <w:r>
        <w:rPr>
          <w:sz w:val="24"/>
        </w:rPr>
        <w:t>by</w:t>
      </w:r>
      <w:r>
        <w:rPr>
          <w:spacing w:val="-2"/>
          <w:sz w:val="24"/>
        </w:rPr>
        <w:t xml:space="preserve"> </w:t>
      </w:r>
      <w:r>
        <w:rPr>
          <w:sz w:val="24"/>
        </w:rPr>
        <w:t>their</w:t>
      </w:r>
      <w:r>
        <w:rPr>
          <w:spacing w:val="-3"/>
          <w:sz w:val="24"/>
        </w:rPr>
        <w:t xml:space="preserve"> </w:t>
      </w:r>
      <w:r>
        <w:rPr>
          <w:sz w:val="24"/>
        </w:rPr>
        <w:t>employer</w:t>
      </w:r>
      <w:r>
        <w:rPr>
          <w:spacing w:val="-3"/>
          <w:sz w:val="24"/>
        </w:rPr>
        <w:t xml:space="preserve"> </w:t>
      </w:r>
      <w:r>
        <w:rPr>
          <w:sz w:val="24"/>
        </w:rPr>
        <w:t>if they</w:t>
      </w:r>
      <w:r>
        <w:rPr>
          <w:spacing w:val="-5"/>
          <w:sz w:val="24"/>
        </w:rPr>
        <w:t xml:space="preserve"> </w:t>
      </w:r>
      <w:r>
        <w:rPr>
          <w:sz w:val="24"/>
        </w:rPr>
        <w:t>raise</w:t>
      </w:r>
      <w:r>
        <w:rPr>
          <w:spacing w:val="-2"/>
          <w:sz w:val="24"/>
        </w:rPr>
        <w:t xml:space="preserve"> </w:t>
      </w:r>
      <w:r>
        <w:rPr>
          <w:sz w:val="24"/>
        </w:rPr>
        <w:t>their</w:t>
      </w:r>
      <w:r>
        <w:rPr>
          <w:spacing w:val="-4"/>
          <w:sz w:val="24"/>
        </w:rPr>
        <w:t xml:space="preserve"> </w:t>
      </w:r>
      <w:r>
        <w:rPr>
          <w:sz w:val="24"/>
        </w:rPr>
        <w:t>concern</w:t>
      </w:r>
      <w:r>
        <w:rPr>
          <w:spacing w:val="-3"/>
          <w:sz w:val="24"/>
        </w:rPr>
        <w:t xml:space="preserve"> </w:t>
      </w:r>
      <w:r>
        <w:rPr>
          <w:sz w:val="24"/>
        </w:rPr>
        <w:t>to</w:t>
      </w:r>
      <w:r>
        <w:rPr>
          <w:spacing w:val="-3"/>
          <w:sz w:val="24"/>
        </w:rPr>
        <w:t xml:space="preserve"> </w:t>
      </w:r>
      <w:r>
        <w:rPr>
          <w:sz w:val="24"/>
        </w:rPr>
        <w:t>their</w:t>
      </w:r>
      <w:r>
        <w:rPr>
          <w:spacing w:val="-4"/>
          <w:sz w:val="24"/>
        </w:rPr>
        <w:t xml:space="preserve"> </w:t>
      </w:r>
      <w:r>
        <w:rPr>
          <w:sz w:val="24"/>
        </w:rPr>
        <w:t>employer</w:t>
      </w:r>
      <w:r>
        <w:rPr>
          <w:spacing w:val="-3"/>
          <w:sz w:val="24"/>
        </w:rPr>
        <w:t xml:space="preserve"> </w:t>
      </w:r>
      <w:r>
        <w:rPr>
          <w:sz w:val="24"/>
        </w:rPr>
        <w:t>or</w:t>
      </w:r>
      <w:r>
        <w:rPr>
          <w:spacing w:val="-3"/>
          <w:sz w:val="24"/>
        </w:rPr>
        <w:t xml:space="preserve"> </w:t>
      </w:r>
      <w:r>
        <w:rPr>
          <w:sz w:val="24"/>
        </w:rPr>
        <w:t>to</w:t>
      </w:r>
      <w:r>
        <w:rPr>
          <w:spacing w:val="-3"/>
          <w:sz w:val="24"/>
        </w:rPr>
        <w:t xml:space="preserve"> </w:t>
      </w:r>
      <w:r>
        <w:rPr>
          <w:sz w:val="24"/>
        </w:rPr>
        <w:t>a</w:t>
      </w:r>
      <w:r>
        <w:rPr>
          <w:spacing w:val="-2"/>
          <w:sz w:val="24"/>
        </w:rPr>
        <w:t xml:space="preserve"> </w:t>
      </w:r>
      <w:r>
        <w:rPr>
          <w:sz w:val="24"/>
        </w:rPr>
        <w:t>Prescribed</w:t>
      </w:r>
      <w:r>
        <w:rPr>
          <w:spacing w:val="-5"/>
          <w:sz w:val="24"/>
        </w:rPr>
        <w:t xml:space="preserve"> </w:t>
      </w:r>
      <w:r>
        <w:rPr>
          <w:sz w:val="24"/>
        </w:rPr>
        <w:t xml:space="preserve">Person; </w:t>
      </w:r>
      <w:r>
        <w:rPr>
          <w:b/>
          <w:spacing w:val="-6"/>
          <w:sz w:val="24"/>
        </w:rPr>
        <w:t>OR</w:t>
      </w:r>
    </w:p>
    <w:p w14:paraId="66B62688" w14:textId="77777777" w:rsidR="000C5501" w:rsidRDefault="00453CBA">
      <w:pPr>
        <w:pStyle w:val="ListParagraph"/>
        <w:numPr>
          <w:ilvl w:val="3"/>
          <w:numId w:val="2"/>
        </w:numPr>
        <w:tabs>
          <w:tab w:val="left" w:pos="2030"/>
        </w:tabs>
        <w:spacing w:before="2" w:line="237" w:lineRule="auto"/>
        <w:ind w:right="1433"/>
        <w:rPr>
          <w:b/>
          <w:sz w:val="24"/>
        </w:rPr>
      </w:pPr>
      <w:r>
        <w:rPr>
          <w:sz w:val="24"/>
        </w:rPr>
        <w:t>In a case where there is not a Prescribed Person in relation to the description of matters of concern, the employee must reasonably believe that it is likely that evidence relating to their concern will be concealed</w:t>
      </w:r>
      <w:r>
        <w:rPr>
          <w:spacing w:val="-5"/>
          <w:sz w:val="24"/>
        </w:rPr>
        <w:t xml:space="preserve"> </w:t>
      </w:r>
      <w:r>
        <w:rPr>
          <w:sz w:val="24"/>
        </w:rPr>
        <w:t>or</w:t>
      </w:r>
      <w:r>
        <w:rPr>
          <w:spacing w:val="-4"/>
          <w:sz w:val="24"/>
        </w:rPr>
        <w:t xml:space="preserve"> </w:t>
      </w:r>
      <w:r>
        <w:rPr>
          <w:sz w:val="24"/>
        </w:rPr>
        <w:t>destroyed</w:t>
      </w:r>
      <w:r>
        <w:rPr>
          <w:spacing w:val="-4"/>
          <w:sz w:val="24"/>
        </w:rPr>
        <w:t xml:space="preserve"> </w:t>
      </w:r>
      <w:r>
        <w:rPr>
          <w:sz w:val="24"/>
        </w:rPr>
        <w:t>if they</w:t>
      </w:r>
      <w:r>
        <w:rPr>
          <w:spacing w:val="-6"/>
          <w:sz w:val="24"/>
        </w:rPr>
        <w:t xml:space="preserve"> </w:t>
      </w:r>
      <w:r>
        <w:rPr>
          <w:sz w:val="24"/>
        </w:rPr>
        <w:t>raise</w:t>
      </w:r>
      <w:r>
        <w:rPr>
          <w:spacing w:val="-3"/>
          <w:sz w:val="24"/>
        </w:rPr>
        <w:t xml:space="preserve"> </w:t>
      </w:r>
      <w:r>
        <w:rPr>
          <w:sz w:val="24"/>
        </w:rPr>
        <w:t>their</w:t>
      </w:r>
      <w:r>
        <w:rPr>
          <w:spacing w:val="-5"/>
          <w:sz w:val="24"/>
        </w:rPr>
        <w:t xml:space="preserve"> </w:t>
      </w:r>
      <w:r>
        <w:rPr>
          <w:sz w:val="24"/>
        </w:rPr>
        <w:t>concern</w:t>
      </w:r>
      <w:r>
        <w:rPr>
          <w:spacing w:val="-4"/>
          <w:sz w:val="24"/>
        </w:rPr>
        <w:t xml:space="preserve"> </w:t>
      </w:r>
      <w:r>
        <w:rPr>
          <w:sz w:val="24"/>
        </w:rPr>
        <w:t>to</w:t>
      </w:r>
      <w:r>
        <w:rPr>
          <w:spacing w:val="-5"/>
          <w:sz w:val="24"/>
        </w:rPr>
        <w:t xml:space="preserve"> </w:t>
      </w:r>
      <w:r>
        <w:rPr>
          <w:sz w:val="24"/>
        </w:rPr>
        <w:t>their</w:t>
      </w:r>
      <w:r>
        <w:rPr>
          <w:spacing w:val="-6"/>
          <w:sz w:val="24"/>
        </w:rPr>
        <w:t xml:space="preserve"> </w:t>
      </w:r>
      <w:r>
        <w:rPr>
          <w:sz w:val="24"/>
        </w:rPr>
        <w:t xml:space="preserve">employer; </w:t>
      </w:r>
      <w:r>
        <w:rPr>
          <w:b/>
          <w:spacing w:val="-6"/>
          <w:sz w:val="24"/>
        </w:rPr>
        <w:t>OR</w:t>
      </w:r>
    </w:p>
    <w:p w14:paraId="74F10A5E" w14:textId="77777777" w:rsidR="000C5501" w:rsidRDefault="00453CBA">
      <w:pPr>
        <w:pStyle w:val="ListParagraph"/>
        <w:numPr>
          <w:ilvl w:val="3"/>
          <w:numId w:val="2"/>
        </w:numPr>
        <w:tabs>
          <w:tab w:val="left" w:pos="2030"/>
        </w:tabs>
        <w:spacing w:before="10" w:line="232" w:lineRule="auto"/>
        <w:ind w:right="1130"/>
        <w:rPr>
          <w:sz w:val="24"/>
        </w:rPr>
      </w:pPr>
      <w:r>
        <w:rPr>
          <w:sz w:val="24"/>
        </w:rPr>
        <w:t>The</w:t>
      </w:r>
      <w:r>
        <w:rPr>
          <w:spacing w:val="-4"/>
          <w:sz w:val="24"/>
        </w:rPr>
        <w:t xml:space="preserve"> </w:t>
      </w:r>
      <w:r>
        <w:rPr>
          <w:sz w:val="24"/>
        </w:rPr>
        <w:t>employee</w:t>
      </w:r>
      <w:r>
        <w:rPr>
          <w:spacing w:val="-4"/>
          <w:sz w:val="24"/>
        </w:rPr>
        <w:t xml:space="preserve"> </w:t>
      </w:r>
      <w:r>
        <w:rPr>
          <w:sz w:val="24"/>
        </w:rPr>
        <w:t>has</w:t>
      </w:r>
      <w:r>
        <w:rPr>
          <w:spacing w:val="-4"/>
          <w:sz w:val="24"/>
        </w:rPr>
        <w:t xml:space="preserve"> </w:t>
      </w:r>
      <w:r>
        <w:rPr>
          <w:sz w:val="24"/>
        </w:rPr>
        <w:t>previously</w:t>
      </w:r>
      <w:r>
        <w:rPr>
          <w:spacing w:val="-7"/>
          <w:sz w:val="24"/>
        </w:rPr>
        <w:t xml:space="preserve"> </w:t>
      </w:r>
      <w:r>
        <w:rPr>
          <w:sz w:val="24"/>
        </w:rPr>
        <w:t>raised</w:t>
      </w:r>
      <w:r>
        <w:rPr>
          <w:spacing w:val="-3"/>
          <w:sz w:val="24"/>
        </w:rPr>
        <w:t xml:space="preserve"> </w:t>
      </w:r>
      <w:r>
        <w:rPr>
          <w:sz w:val="24"/>
        </w:rPr>
        <w:t>substantially</w:t>
      </w:r>
      <w:r>
        <w:rPr>
          <w:spacing w:val="-7"/>
          <w:sz w:val="24"/>
        </w:rPr>
        <w:t xml:space="preserve"> </w:t>
      </w:r>
      <w:r>
        <w:rPr>
          <w:sz w:val="24"/>
        </w:rPr>
        <w:t>the</w:t>
      </w:r>
      <w:r>
        <w:rPr>
          <w:spacing w:val="-4"/>
          <w:sz w:val="24"/>
        </w:rPr>
        <w:t xml:space="preserve"> </w:t>
      </w:r>
      <w:r>
        <w:rPr>
          <w:sz w:val="24"/>
        </w:rPr>
        <w:t>same</w:t>
      </w:r>
      <w:r>
        <w:rPr>
          <w:spacing w:val="-4"/>
          <w:sz w:val="24"/>
        </w:rPr>
        <w:t xml:space="preserve"> </w:t>
      </w:r>
      <w:r>
        <w:rPr>
          <w:sz w:val="24"/>
        </w:rPr>
        <w:t>concern</w:t>
      </w:r>
      <w:r>
        <w:rPr>
          <w:spacing w:val="-6"/>
          <w:sz w:val="24"/>
        </w:rPr>
        <w:t xml:space="preserve"> </w:t>
      </w:r>
      <w:r>
        <w:rPr>
          <w:sz w:val="24"/>
        </w:rPr>
        <w:t>to their employer or to a Prescribed Person.</w:t>
      </w:r>
    </w:p>
    <w:p w14:paraId="5E27A59E" w14:textId="77777777" w:rsidR="000C5501" w:rsidRDefault="000C5501">
      <w:pPr>
        <w:pStyle w:val="BodyText"/>
        <w:spacing w:before="3"/>
      </w:pPr>
    </w:p>
    <w:p w14:paraId="320986C6" w14:textId="77777777" w:rsidR="000C5501" w:rsidRDefault="00453CBA">
      <w:pPr>
        <w:pStyle w:val="BodyText"/>
        <w:ind w:left="1310" w:right="1057"/>
      </w:pPr>
      <w:r>
        <w:rPr>
          <w:b/>
        </w:rPr>
        <w:t>It</w:t>
      </w:r>
      <w:r>
        <w:rPr>
          <w:b/>
          <w:spacing w:val="-3"/>
        </w:rPr>
        <w:t xml:space="preserve"> </w:t>
      </w:r>
      <w:r>
        <w:rPr>
          <w:b/>
        </w:rPr>
        <w:t>must</w:t>
      </w:r>
      <w:r>
        <w:t>,</w:t>
      </w:r>
      <w:r>
        <w:rPr>
          <w:spacing w:val="-3"/>
        </w:rPr>
        <w:t xml:space="preserve"> </w:t>
      </w:r>
      <w:r>
        <w:t>in</w:t>
      </w:r>
      <w:r>
        <w:rPr>
          <w:spacing w:val="-3"/>
        </w:rPr>
        <w:t xml:space="preserve"> </w:t>
      </w:r>
      <w:r>
        <w:t>all</w:t>
      </w:r>
      <w:r>
        <w:rPr>
          <w:spacing w:val="-4"/>
        </w:rPr>
        <w:t xml:space="preserve"> </w:t>
      </w:r>
      <w:r>
        <w:t>the</w:t>
      </w:r>
      <w:r>
        <w:rPr>
          <w:spacing w:val="-3"/>
        </w:rPr>
        <w:t xml:space="preserve"> </w:t>
      </w:r>
      <w:r>
        <w:t>circumstances</w:t>
      </w:r>
      <w:r>
        <w:rPr>
          <w:spacing w:val="-5"/>
        </w:rPr>
        <w:t xml:space="preserve"> </w:t>
      </w:r>
      <w:r>
        <w:t>of</w:t>
      </w:r>
      <w:r>
        <w:rPr>
          <w:spacing w:val="-1"/>
        </w:rPr>
        <w:t xml:space="preserve"> </w:t>
      </w:r>
      <w:r>
        <w:t>the</w:t>
      </w:r>
      <w:r>
        <w:rPr>
          <w:spacing w:val="-3"/>
        </w:rPr>
        <w:t xml:space="preserve"> </w:t>
      </w:r>
      <w:r>
        <w:t>case,</w:t>
      </w:r>
      <w:r>
        <w:rPr>
          <w:spacing w:val="-5"/>
        </w:rPr>
        <w:t xml:space="preserve"> </w:t>
      </w:r>
      <w:r>
        <w:t>be</w:t>
      </w:r>
      <w:r>
        <w:rPr>
          <w:spacing w:val="-3"/>
        </w:rPr>
        <w:t xml:space="preserve"> </w:t>
      </w:r>
      <w:r>
        <w:t>reasonable for</w:t>
      </w:r>
      <w:r>
        <w:rPr>
          <w:spacing w:val="-3"/>
        </w:rPr>
        <w:t xml:space="preserve"> </w:t>
      </w:r>
      <w:r>
        <w:t>the</w:t>
      </w:r>
      <w:r>
        <w:rPr>
          <w:spacing w:val="-5"/>
        </w:rPr>
        <w:t xml:space="preserve"> </w:t>
      </w:r>
      <w:r>
        <w:t>employee to raise their concern. In determining whether or not it is reasonable to raise the concern, regard shall be had in particular to the following factors:</w:t>
      </w:r>
    </w:p>
    <w:p w14:paraId="328434BE" w14:textId="77777777" w:rsidR="000C5501" w:rsidRDefault="000C5501">
      <w:pPr>
        <w:pStyle w:val="BodyText"/>
        <w:sectPr w:rsidR="000C5501">
          <w:pgSz w:w="11910" w:h="16840"/>
          <w:pgMar w:top="1960" w:right="425" w:bottom="1200" w:left="850" w:header="80" w:footer="1003" w:gutter="0"/>
          <w:cols w:space="720"/>
        </w:sectPr>
      </w:pPr>
    </w:p>
    <w:p w14:paraId="14E83C8F" w14:textId="77777777" w:rsidR="000C5501" w:rsidRDefault="00453CBA">
      <w:pPr>
        <w:pStyle w:val="ListParagraph"/>
        <w:numPr>
          <w:ilvl w:val="3"/>
          <w:numId w:val="2"/>
        </w:numPr>
        <w:tabs>
          <w:tab w:val="left" w:pos="2029"/>
        </w:tabs>
        <w:spacing w:before="89" w:line="281" w:lineRule="exact"/>
        <w:ind w:left="2029" w:hanging="359"/>
        <w:rPr>
          <w:sz w:val="24"/>
        </w:rPr>
      </w:pPr>
      <w:r>
        <w:rPr>
          <w:sz w:val="24"/>
        </w:rPr>
        <w:lastRenderedPageBreak/>
        <w:t>The</w:t>
      </w:r>
      <w:r>
        <w:rPr>
          <w:spacing w:val="-5"/>
          <w:sz w:val="24"/>
        </w:rPr>
        <w:t xml:space="preserve"> </w:t>
      </w:r>
      <w:r>
        <w:rPr>
          <w:sz w:val="24"/>
        </w:rPr>
        <w:t>identity</w:t>
      </w:r>
      <w:r>
        <w:rPr>
          <w:spacing w:val="-5"/>
          <w:sz w:val="24"/>
        </w:rPr>
        <w:t xml:space="preserve"> </w:t>
      </w:r>
      <w:r>
        <w:rPr>
          <w:sz w:val="24"/>
        </w:rPr>
        <w:t>of the</w:t>
      </w:r>
      <w:r>
        <w:rPr>
          <w:spacing w:val="-5"/>
          <w:sz w:val="24"/>
        </w:rPr>
        <w:t xml:space="preserve"> </w:t>
      </w:r>
      <w:r>
        <w:rPr>
          <w:sz w:val="24"/>
        </w:rPr>
        <w:t>person</w:t>
      </w:r>
      <w:r>
        <w:rPr>
          <w:spacing w:val="-3"/>
          <w:sz w:val="24"/>
        </w:rPr>
        <w:t xml:space="preserve"> </w:t>
      </w:r>
      <w:r>
        <w:rPr>
          <w:sz w:val="24"/>
        </w:rPr>
        <w:t>to</w:t>
      </w:r>
      <w:r>
        <w:rPr>
          <w:spacing w:val="-2"/>
          <w:sz w:val="24"/>
        </w:rPr>
        <w:t xml:space="preserve"> </w:t>
      </w:r>
      <w:r>
        <w:rPr>
          <w:sz w:val="24"/>
        </w:rPr>
        <w:t>whom</w:t>
      </w:r>
      <w:r>
        <w:rPr>
          <w:spacing w:val="3"/>
          <w:sz w:val="24"/>
        </w:rPr>
        <w:t xml:space="preserve"> </w:t>
      </w:r>
      <w:r>
        <w:rPr>
          <w:sz w:val="24"/>
        </w:rPr>
        <w:t>the</w:t>
      </w:r>
      <w:r>
        <w:rPr>
          <w:spacing w:val="-5"/>
          <w:sz w:val="24"/>
        </w:rPr>
        <w:t xml:space="preserve"> </w:t>
      </w:r>
      <w:r>
        <w:rPr>
          <w:sz w:val="24"/>
        </w:rPr>
        <w:t>employee raises</w:t>
      </w:r>
      <w:r>
        <w:rPr>
          <w:spacing w:val="-3"/>
          <w:sz w:val="24"/>
        </w:rPr>
        <w:t xml:space="preserve"> </w:t>
      </w:r>
      <w:r>
        <w:rPr>
          <w:sz w:val="24"/>
        </w:rPr>
        <w:t>their</w:t>
      </w:r>
      <w:r>
        <w:rPr>
          <w:spacing w:val="-2"/>
          <w:sz w:val="24"/>
        </w:rPr>
        <w:t xml:space="preserve"> concern;</w:t>
      </w:r>
    </w:p>
    <w:p w14:paraId="2C680421" w14:textId="77777777" w:rsidR="000C5501" w:rsidRDefault="00453CBA">
      <w:pPr>
        <w:pStyle w:val="ListParagraph"/>
        <w:numPr>
          <w:ilvl w:val="3"/>
          <w:numId w:val="2"/>
        </w:numPr>
        <w:tabs>
          <w:tab w:val="left" w:pos="2029"/>
        </w:tabs>
        <w:spacing w:line="276" w:lineRule="exact"/>
        <w:ind w:left="2029" w:hanging="359"/>
        <w:rPr>
          <w:sz w:val="24"/>
        </w:rPr>
      </w:pPr>
      <w:r>
        <w:rPr>
          <w:sz w:val="24"/>
        </w:rPr>
        <w:t>The</w:t>
      </w:r>
      <w:r>
        <w:rPr>
          <w:spacing w:val="-4"/>
          <w:sz w:val="24"/>
        </w:rPr>
        <w:t xml:space="preserve"> </w:t>
      </w:r>
      <w:r>
        <w:rPr>
          <w:sz w:val="24"/>
        </w:rPr>
        <w:t>seriousness</w:t>
      </w:r>
      <w:r>
        <w:rPr>
          <w:spacing w:val="-5"/>
          <w:sz w:val="24"/>
        </w:rPr>
        <w:t xml:space="preserve"> </w:t>
      </w:r>
      <w:r>
        <w:rPr>
          <w:sz w:val="24"/>
        </w:rPr>
        <w:t>of</w:t>
      </w:r>
      <w:r>
        <w:rPr>
          <w:spacing w:val="2"/>
          <w:sz w:val="24"/>
        </w:rPr>
        <w:t xml:space="preserve"> </w:t>
      </w:r>
      <w:r>
        <w:rPr>
          <w:sz w:val="24"/>
        </w:rPr>
        <w:t>their</w:t>
      </w:r>
      <w:r>
        <w:rPr>
          <w:spacing w:val="-4"/>
          <w:sz w:val="24"/>
        </w:rPr>
        <w:t xml:space="preserve"> </w:t>
      </w:r>
      <w:r>
        <w:rPr>
          <w:spacing w:val="-2"/>
          <w:sz w:val="24"/>
        </w:rPr>
        <w:t>concern;</w:t>
      </w:r>
    </w:p>
    <w:p w14:paraId="2D733916" w14:textId="77777777" w:rsidR="000C5501" w:rsidRDefault="00453CBA">
      <w:pPr>
        <w:pStyle w:val="ListParagraph"/>
        <w:numPr>
          <w:ilvl w:val="3"/>
          <w:numId w:val="2"/>
        </w:numPr>
        <w:tabs>
          <w:tab w:val="left" w:pos="2029"/>
        </w:tabs>
        <w:spacing w:line="276" w:lineRule="exact"/>
        <w:ind w:left="2029" w:hanging="359"/>
        <w:rPr>
          <w:sz w:val="24"/>
        </w:rPr>
      </w:pPr>
      <w:r>
        <w:rPr>
          <w:sz w:val="24"/>
        </w:rPr>
        <w:t>Whether</w:t>
      </w:r>
      <w:r>
        <w:rPr>
          <w:spacing w:val="-3"/>
          <w:sz w:val="24"/>
        </w:rPr>
        <w:t xml:space="preserve"> </w:t>
      </w:r>
      <w:r>
        <w:rPr>
          <w:sz w:val="24"/>
        </w:rPr>
        <w:t>their</w:t>
      </w:r>
      <w:r>
        <w:rPr>
          <w:spacing w:val="-3"/>
          <w:sz w:val="24"/>
        </w:rPr>
        <w:t xml:space="preserve"> </w:t>
      </w:r>
      <w:r>
        <w:rPr>
          <w:sz w:val="24"/>
        </w:rPr>
        <w:t>concern</w:t>
      </w:r>
      <w:r>
        <w:rPr>
          <w:spacing w:val="-3"/>
          <w:sz w:val="24"/>
        </w:rPr>
        <w:t xml:space="preserve"> </w:t>
      </w:r>
      <w:r>
        <w:rPr>
          <w:sz w:val="24"/>
        </w:rPr>
        <w:t>is</w:t>
      </w:r>
      <w:r>
        <w:rPr>
          <w:spacing w:val="-2"/>
          <w:sz w:val="24"/>
        </w:rPr>
        <w:t xml:space="preserve"> </w:t>
      </w:r>
      <w:r>
        <w:rPr>
          <w:sz w:val="24"/>
        </w:rPr>
        <w:t>continuing</w:t>
      </w:r>
      <w:r>
        <w:rPr>
          <w:spacing w:val="-2"/>
          <w:sz w:val="24"/>
        </w:rPr>
        <w:t xml:space="preserve"> </w:t>
      </w:r>
      <w:r>
        <w:rPr>
          <w:sz w:val="24"/>
        </w:rPr>
        <w:t>or</w:t>
      </w:r>
      <w:r>
        <w:rPr>
          <w:spacing w:val="-2"/>
          <w:sz w:val="24"/>
        </w:rPr>
        <w:t xml:space="preserve"> </w:t>
      </w:r>
      <w:r>
        <w:rPr>
          <w:sz w:val="24"/>
        </w:rPr>
        <w:t>is</w:t>
      </w:r>
      <w:r>
        <w:rPr>
          <w:spacing w:val="-2"/>
          <w:sz w:val="24"/>
        </w:rPr>
        <w:t xml:space="preserve"> </w:t>
      </w:r>
      <w:r>
        <w:rPr>
          <w:sz w:val="24"/>
        </w:rPr>
        <w:t>likely</w:t>
      </w:r>
      <w:r>
        <w:rPr>
          <w:spacing w:val="-1"/>
          <w:sz w:val="24"/>
        </w:rPr>
        <w:t xml:space="preserve"> </w:t>
      </w:r>
      <w:r>
        <w:rPr>
          <w:sz w:val="24"/>
        </w:rPr>
        <w:t>to</w:t>
      </w:r>
      <w:r>
        <w:rPr>
          <w:spacing w:val="-2"/>
          <w:sz w:val="24"/>
        </w:rPr>
        <w:t xml:space="preserve"> </w:t>
      </w:r>
      <w:r>
        <w:rPr>
          <w:sz w:val="24"/>
        </w:rPr>
        <w:t>occur</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pacing w:val="-2"/>
          <w:sz w:val="24"/>
        </w:rPr>
        <w:t>future;</w:t>
      </w:r>
    </w:p>
    <w:p w14:paraId="3861C554" w14:textId="77777777" w:rsidR="000C5501" w:rsidRDefault="00453CBA">
      <w:pPr>
        <w:pStyle w:val="ListParagraph"/>
        <w:numPr>
          <w:ilvl w:val="3"/>
          <w:numId w:val="2"/>
        </w:numPr>
        <w:tabs>
          <w:tab w:val="left" w:pos="2030"/>
        </w:tabs>
        <w:spacing w:before="2" w:line="232" w:lineRule="auto"/>
        <w:ind w:right="1442"/>
        <w:rPr>
          <w:sz w:val="24"/>
        </w:rPr>
      </w:pPr>
      <w:r>
        <w:rPr>
          <w:sz w:val="24"/>
        </w:rPr>
        <w:t>Whether</w:t>
      </w:r>
      <w:r>
        <w:rPr>
          <w:spacing w:val="-1"/>
          <w:sz w:val="24"/>
        </w:rPr>
        <w:t xml:space="preserve"> </w:t>
      </w:r>
      <w:r>
        <w:rPr>
          <w:sz w:val="24"/>
        </w:rPr>
        <w:t>their</w:t>
      </w:r>
      <w:r>
        <w:rPr>
          <w:spacing w:val="-3"/>
          <w:sz w:val="24"/>
        </w:rPr>
        <w:t xml:space="preserve"> </w:t>
      </w:r>
      <w:r>
        <w:rPr>
          <w:sz w:val="24"/>
        </w:rPr>
        <w:t>concern</w:t>
      </w:r>
      <w:r>
        <w:rPr>
          <w:spacing w:val="-4"/>
          <w:sz w:val="24"/>
        </w:rPr>
        <w:t xml:space="preserve"> </w:t>
      </w:r>
      <w:r>
        <w:rPr>
          <w:sz w:val="24"/>
        </w:rPr>
        <w:t>is</w:t>
      </w:r>
      <w:r>
        <w:rPr>
          <w:spacing w:val="-2"/>
          <w:sz w:val="24"/>
        </w:rPr>
        <w:t xml:space="preserve"> </w:t>
      </w:r>
      <w:r>
        <w:rPr>
          <w:sz w:val="24"/>
        </w:rPr>
        <w:t>raised</w:t>
      </w:r>
      <w:r>
        <w:rPr>
          <w:spacing w:val="-2"/>
          <w:sz w:val="24"/>
        </w:rPr>
        <w:t xml:space="preserve"> </w:t>
      </w:r>
      <w:r>
        <w:rPr>
          <w:sz w:val="24"/>
        </w:rPr>
        <w:t>in</w:t>
      </w:r>
      <w:r>
        <w:rPr>
          <w:spacing w:val="-4"/>
          <w:sz w:val="24"/>
        </w:rPr>
        <w:t xml:space="preserve"> </w:t>
      </w:r>
      <w:r>
        <w:rPr>
          <w:sz w:val="24"/>
        </w:rPr>
        <w:t>breach</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duty</w:t>
      </w:r>
      <w:r>
        <w:rPr>
          <w:spacing w:val="-4"/>
          <w:sz w:val="24"/>
        </w:rPr>
        <w:t xml:space="preserve"> </w:t>
      </w:r>
      <w:r>
        <w:rPr>
          <w:sz w:val="24"/>
        </w:rPr>
        <w:t>of confidentiality owed by their employer to a third party, for example a service user;</w:t>
      </w:r>
    </w:p>
    <w:p w14:paraId="19DBF42C" w14:textId="77777777" w:rsidR="000C5501" w:rsidRDefault="00453CBA">
      <w:pPr>
        <w:pStyle w:val="ListParagraph"/>
        <w:numPr>
          <w:ilvl w:val="3"/>
          <w:numId w:val="2"/>
        </w:numPr>
        <w:tabs>
          <w:tab w:val="left" w:pos="2030"/>
        </w:tabs>
        <w:spacing w:before="3" w:line="237" w:lineRule="auto"/>
        <w:ind w:right="1199"/>
        <w:rPr>
          <w:sz w:val="24"/>
        </w:rPr>
      </w:pPr>
      <w:r>
        <w:rPr>
          <w:sz w:val="24"/>
        </w:rPr>
        <w:t>Where the employee has previously raised substantially the same concern</w:t>
      </w:r>
      <w:r>
        <w:rPr>
          <w:spacing w:val="-5"/>
          <w:sz w:val="24"/>
        </w:rPr>
        <w:t xml:space="preserve"> </w:t>
      </w:r>
      <w:r>
        <w:rPr>
          <w:sz w:val="24"/>
        </w:rPr>
        <w:t>to</w:t>
      </w:r>
      <w:r>
        <w:rPr>
          <w:spacing w:val="-1"/>
          <w:sz w:val="24"/>
        </w:rPr>
        <w:t xml:space="preserve"> </w:t>
      </w:r>
      <w:r>
        <w:rPr>
          <w:sz w:val="24"/>
        </w:rPr>
        <w:t>their</w:t>
      </w:r>
      <w:r>
        <w:rPr>
          <w:spacing w:val="-4"/>
          <w:sz w:val="24"/>
        </w:rPr>
        <w:t xml:space="preserve"> </w:t>
      </w:r>
      <w:r>
        <w:rPr>
          <w:sz w:val="24"/>
        </w:rPr>
        <w:t>employer</w:t>
      </w:r>
      <w:r>
        <w:rPr>
          <w:spacing w:val="-3"/>
          <w:sz w:val="24"/>
        </w:rPr>
        <w:t xml:space="preserve"> </w:t>
      </w:r>
      <w:r>
        <w:rPr>
          <w:sz w:val="24"/>
        </w:rPr>
        <w:t>or</w:t>
      </w:r>
      <w:r>
        <w:rPr>
          <w:spacing w:val="-3"/>
          <w:sz w:val="24"/>
        </w:rPr>
        <w:t xml:space="preserve"> </w:t>
      </w:r>
      <w:r>
        <w:rPr>
          <w:sz w:val="24"/>
        </w:rPr>
        <w:t>to</w:t>
      </w:r>
      <w:r>
        <w:rPr>
          <w:spacing w:val="-3"/>
          <w:sz w:val="24"/>
        </w:rPr>
        <w:t xml:space="preserve"> </w:t>
      </w:r>
      <w:r>
        <w:rPr>
          <w:sz w:val="24"/>
        </w:rPr>
        <w:t>a</w:t>
      </w:r>
      <w:r>
        <w:rPr>
          <w:spacing w:val="-2"/>
          <w:sz w:val="24"/>
        </w:rPr>
        <w:t xml:space="preserve"> </w:t>
      </w:r>
      <w:r>
        <w:rPr>
          <w:sz w:val="24"/>
        </w:rPr>
        <w:t>Prescribed</w:t>
      </w:r>
      <w:r>
        <w:rPr>
          <w:spacing w:val="-5"/>
          <w:sz w:val="24"/>
        </w:rPr>
        <w:t xml:space="preserve"> </w:t>
      </w:r>
      <w:r>
        <w:rPr>
          <w:sz w:val="24"/>
        </w:rPr>
        <w:t>Person,</w:t>
      </w:r>
      <w:r>
        <w:rPr>
          <w:spacing w:val="-5"/>
          <w:sz w:val="24"/>
        </w:rPr>
        <w:t xml:space="preserve"> </w:t>
      </w:r>
      <w:r>
        <w:rPr>
          <w:sz w:val="24"/>
        </w:rPr>
        <w:t>any</w:t>
      </w:r>
      <w:r>
        <w:rPr>
          <w:spacing w:val="-6"/>
          <w:sz w:val="24"/>
        </w:rPr>
        <w:t xml:space="preserve"> </w:t>
      </w:r>
      <w:r>
        <w:rPr>
          <w:sz w:val="24"/>
        </w:rPr>
        <w:t>action</w:t>
      </w:r>
      <w:r>
        <w:rPr>
          <w:spacing w:val="-3"/>
          <w:sz w:val="24"/>
        </w:rPr>
        <w:t xml:space="preserve"> </w:t>
      </w:r>
      <w:r>
        <w:rPr>
          <w:sz w:val="24"/>
        </w:rPr>
        <w:t>which the</w:t>
      </w:r>
      <w:r>
        <w:rPr>
          <w:spacing w:val="-4"/>
          <w:sz w:val="24"/>
        </w:rPr>
        <w:t xml:space="preserve"> </w:t>
      </w:r>
      <w:r>
        <w:rPr>
          <w:sz w:val="24"/>
        </w:rPr>
        <w:t>employer</w:t>
      </w:r>
      <w:r>
        <w:rPr>
          <w:spacing w:val="-2"/>
          <w:sz w:val="24"/>
        </w:rPr>
        <w:t xml:space="preserve"> </w:t>
      </w:r>
      <w:r>
        <w:rPr>
          <w:sz w:val="24"/>
        </w:rPr>
        <w:t>or</w:t>
      </w:r>
      <w:r>
        <w:rPr>
          <w:spacing w:val="-2"/>
          <w:sz w:val="24"/>
        </w:rPr>
        <w:t xml:space="preserve"> </w:t>
      </w:r>
      <w:r>
        <w:rPr>
          <w:sz w:val="24"/>
        </w:rPr>
        <w:t>the</w:t>
      </w:r>
      <w:r>
        <w:rPr>
          <w:spacing w:val="-4"/>
          <w:sz w:val="24"/>
        </w:rPr>
        <w:t xml:space="preserve"> </w:t>
      </w:r>
      <w:r>
        <w:rPr>
          <w:sz w:val="24"/>
        </w:rPr>
        <w:t>Prescribed</w:t>
      </w:r>
      <w:r>
        <w:rPr>
          <w:spacing w:val="-4"/>
          <w:sz w:val="24"/>
        </w:rPr>
        <w:t xml:space="preserve"> </w:t>
      </w:r>
      <w:r>
        <w:rPr>
          <w:sz w:val="24"/>
        </w:rPr>
        <w:t>Person</w:t>
      </w:r>
      <w:r>
        <w:rPr>
          <w:spacing w:val="-4"/>
          <w:sz w:val="24"/>
        </w:rPr>
        <w:t xml:space="preserve"> </w:t>
      </w:r>
      <w:r>
        <w:rPr>
          <w:sz w:val="24"/>
        </w:rPr>
        <w:t>has</w:t>
      </w:r>
      <w:r>
        <w:rPr>
          <w:spacing w:val="-5"/>
          <w:sz w:val="24"/>
        </w:rPr>
        <w:t xml:space="preserve"> </w:t>
      </w:r>
      <w:r>
        <w:rPr>
          <w:sz w:val="24"/>
        </w:rPr>
        <w:t>taken</w:t>
      </w:r>
      <w:r>
        <w:rPr>
          <w:spacing w:val="-2"/>
          <w:sz w:val="24"/>
        </w:rPr>
        <w:t xml:space="preserve"> </w:t>
      </w:r>
      <w:r>
        <w:rPr>
          <w:sz w:val="24"/>
        </w:rPr>
        <w:t>or</w:t>
      </w:r>
      <w:r>
        <w:rPr>
          <w:spacing w:val="-5"/>
          <w:sz w:val="24"/>
        </w:rPr>
        <w:t xml:space="preserve"> </w:t>
      </w:r>
      <w:r>
        <w:rPr>
          <w:sz w:val="24"/>
        </w:rPr>
        <w:t>might</w:t>
      </w:r>
      <w:r>
        <w:rPr>
          <w:spacing w:val="-2"/>
          <w:sz w:val="24"/>
        </w:rPr>
        <w:t xml:space="preserve"> </w:t>
      </w:r>
      <w:r>
        <w:rPr>
          <w:sz w:val="24"/>
        </w:rPr>
        <w:t>reasonably be expected to have taken as a result of their concern having been raised; and</w:t>
      </w:r>
    </w:p>
    <w:p w14:paraId="2632E87E" w14:textId="77777777" w:rsidR="000C5501" w:rsidRDefault="00453CBA">
      <w:pPr>
        <w:pStyle w:val="ListParagraph"/>
        <w:numPr>
          <w:ilvl w:val="3"/>
          <w:numId w:val="2"/>
        </w:numPr>
        <w:tabs>
          <w:tab w:val="left" w:pos="2030"/>
        </w:tabs>
        <w:spacing w:before="5" w:line="237" w:lineRule="auto"/>
        <w:ind w:right="1126"/>
        <w:rPr>
          <w:sz w:val="24"/>
        </w:rPr>
      </w:pPr>
      <w:r>
        <w:rPr>
          <w:sz w:val="24"/>
        </w:rPr>
        <w:t>Where the employee has previously raised substantially the same concern to their employer, whether in making the disclosure to their employer</w:t>
      </w:r>
      <w:r>
        <w:rPr>
          <w:spacing w:val="-3"/>
          <w:sz w:val="24"/>
        </w:rPr>
        <w:t xml:space="preserve"> </w:t>
      </w:r>
      <w:r>
        <w:rPr>
          <w:sz w:val="24"/>
        </w:rPr>
        <w:t>they</w:t>
      </w:r>
      <w:r>
        <w:rPr>
          <w:spacing w:val="-6"/>
          <w:sz w:val="24"/>
        </w:rPr>
        <w:t xml:space="preserve"> </w:t>
      </w:r>
      <w:r>
        <w:rPr>
          <w:sz w:val="24"/>
        </w:rPr>
        <w:t>complied</w:t>
      </w:r>
      <w:r>
        <w:rPr>
          <w:spacing w:val="-4"/>
          <w:sz w:val="24"/>
        </w:rPr>
        <w:t xml:space="preserve"> </w:t>
      </w:r>
      <w:r>
        <w:rPr>
          <w:sz w:val="24"/>
        </w:rPr>
        <w:t>with</w:t>
      </w:r>
      <w:r>
        <w:rPr>
          <w:spacing w:val="-4"/>
          <w:sz w:val="24"/>
        </w:rPr>
        <w:t xml:space="preserve"> </w:t>
      </w:r>
      <w:r>
        <w:rPr>
          <w:sz w:val="24"/>
        </w:rPr>
        <w:t>any</w:t>
      </w:r>
      <w:r>
        <w:rPr>
          <w:spacing w:val="-7"/>
          <w:sz w:val="24"/>
        </w:rPr>
        <w:t xml:space="preserve"> </w:t>
      </w:r>
      <w:r>
        <w:rPr>
          <w:sz w:val="24"/>
        </w:rPr>
        <w:t>relevant</w:t>
      </w:r>
      <w:r>
        <w:rPr>
          <w:spacing w:val="-4"/>
          <w:sz w:val="24"/>
        </w:rPr>
        <w:t xml:space="preserve"> </w:t>
      </w:r>
      <w:r>
        <w:rPr>
          <w:sz w:val="24"/>
        </w:rPr>
        <w:t>procedure</w:t>
      </w:r>
      <w:r>
        <w:rPr>
          <w:spacing w:val="-6"/>
          <w:sz w:val="24"/>
        </w:rPr>
        <w:t xml:space="preserve"> </w:t>
      </w:r>
      <w:r>
        <w:rPr>
          <w:sz w:val="24"/>
        </w:rPr>
        <w:t>of their</w:t>
      </w:r>
      <w:r>
        <w:rPr>
          <w:spacing w:val="-4"/>
          <w:sz w:val="24"/>
        </w:rPr>
        <w:t xml:space="preserve"> </w:t>
      </w:r>
      <w:r>
        <w:rPr>
          <w:sz w:val="24"/>
        </w:rPr>
        <w:t>employer, for example this Policy.</w:t>
      </w:r>
    </w:p>
    <w:p w14:paraId="0A0DFF92" w14:textId="77777777" w:rsidR="000C5501" w:rsidRDefault="000C5501">
      <w:pPr>
        <w:pStyle w:val="BodyText"/>
      </w:pPr>
    </w:p>
    <w:p w14:paraId="561236B1" w14:textId="77777777" w:rsidR="000C5501" w:rsidRDefault="000C5501">
      <w:pPr>
        <w:pStyle w:val="BodyText"/>
        <w:spacing w:before="5"/>
      </w:pPr>
    </w:p>
    <w:p w14:paraId="13C8F60D" w14:textId="77777777" w:rsidR="000C5501" w:rsidRDefault="00453CBA">
      <w:pPr>
        <w:pStyle w:val="Heading3"/>
        <w:numPr>
          <w:ilvl w:val="2"/>
          <w:numId w:val="2"/>
        </w:numPr>
        <w:tabs>
          <w:tab w:val="left" w:pos="1310"/>
        </w:tabs>
        <w:rPr>
          <w:rFonts w:ascii="Symbol" w:hAnsi="Symbol"/>
          <w:b w:val="0"/>
          <w:sz w:val="20"/>
        </w:rPr>
      </w:pPr>
      <w:r>
        <w:t>Disclosure</w:t>
      </w:r>
      <w:r>
        <w:rPr>
          <w:spacing w:val="-5"/>
        </w:rPr>
        <w:t xml:space="preserve"> </w:t>
      </w:r>
      <w:r>
        <w:t>of</w:t>
      </w:r>
      <w:r>
        <w:rPr>
          <w:spacing w:val="-5"/>
        </w:rPr>
        <w:t xml:space="preserve"> </w:t>
      </w:r>
      <w:r>
        <w:t>Exceptionally</w:t>
      </w:r>
      <w:r>
        <w:rPr>
          <w:spacing w:val="-11"/>
        </w:rPr>
        <w:t xml:space="preserve"> </w:t>
      </w:r>
      <w:r>
        <w:t>Serious</w:t>
      </w:r>
      <w:r>
        <w:rPr>
          <w:spacing w:val="-5"/>
        </w:rPr>
        <w:t xml:space="preserve"> </w:t>
      </w:r>
      <w:r>
        <w:rPr>
          <w:spacing w:val="-2"/>
        </w:rPr>
        <w:t>Failure</w:t>
      </w:r>
    </w:p>
    <w:p w14:paraId="1F940AB8" w14:textId="77777777" w:rsidR="000C5501" w:rsidRDefault="00453CBA">
      <w:pPr>
        <w:pStyle w:val="BodyText"/>
        <w:ind w:left="1298" w:right="1057"/>
      </w:pPr>
      <w:r>
        <w:t>The employee must make the disclosure in the public interest and have a reasonable</w:t>
      </w:r>
      <w:r>
        <w:rPr>
          <w:spacing w:val="-5"/>
        </w:rPr>
        <w:t xml:space="preserve"> </w:t>
      </w:r>
      <w:r>
        <w:t>belief</w:t>
      </w:r>
      <w:r>
        <w:rPr>
          <w:spacing w:val="-4"/>
        </w:rPr>
        <w:t xml:space="preserve"> </w:t>
      </w:r>
      <w:r>
        <w:t>that</w:t>
      </w:r>
      <w:r>
        <w:rPr>
          <w:spacing w:val="-4"/>
        </w:rPr>
        <w:t xml:space="preserve"> </w:t>
      </w:r>
      <w:r>
        <w:t>the</w:t>
      </w:r>
      <w:r>
        <w:rPr>
          <w:spacing w:val="-4"/>
        </w:rPr>
        <w:t xml:space="preserve"> </w:t>
      </w:r>
      <w:r>
        <w:t>information</w:t>
      </w:r>
      <w:r>
        <w:rPr>
          <w:spacing w:val="-5"/>
        </w:rPr>
        <w:t xml:space="preserve"> </w:t>
      </w:r>
      <w:r>
        <w:t>disclosed tends</w:t>
      </w:r>
      <w:r>
        <w:rPr>
          <w:spacing w:val="-4"/>
        </w:rPr>
        <w:t xml:space="preserve"> </w:t>
      </w:r>
      <w:r>
        <w:t>to</w:t>
      </w:r>
      <w:r>
        <w:rPr>
          <w:spacing w:val="-4"/>
        </w:rPr>
        <w:t xml:space="preserve"> </w:t>
      </w:r>
      <w:r>
        <w:t>show</w:t>
      </w:r>
      <w:r>
        <w:rPr>
          <w:spacing w:val="-6"/>
        </w:rPr>
        <w:t xml:space="preserve"> </w:t>
      </w:r>
      <w:r>
        <w:t>that</w:t>
      </w:r>
      <w:r>
        <w:rPr>
          <w:spacing w:val="-4"/>
        </w:rPr>
        <w:t xml:space="preserve"> </w:t>
      </w:r>
      <w:r>
        <w:t>suspected wrongdoing has occurred, is occurring or is likely to occur in the future.</w:t>
      </w:r>
    </w:p>
    <w:p w14:paraId="0D6BFEF4" w14:textId="77777777" w:rsidR="000C5501" w:rsidRDefault="00453CBA">
      <w:pPr>
        <w:pStyle w:val="BodyText"/>
        <w:ind w:left="1298" w:right="1623"/>
      </w:pPr>
      <w:r>
        <w:t>The</w:t>
      </w:r>
      <w:r>
        <w:rPr>
          <w:spacing w:val="-4"/>
        </w:rPr>
        <w:t xml:space="preserve"> </w:t>
      </w:r>
      <w:r>
        <w:t>employee</w:t>
      </w:r>
      <w:r>
        <w:rPr>
          <w:spacing w:val="-2"/>
        </w:rPr>
        <w:t xml:space="preserve"> </w:t>
      </w:r>
      <w:r>
        <w:t>must</w:t>
      </w:r>
      <w:r>
        <w:rPr>
          <w:spacing w:val="-6"/>
        </w:rPr>
        <w:t xml:space="preserve"> </w:t>
      </w:r>
      <w:r>
        <w:t>meet</w:t>
      </w:r>
      <w:r>
        <w:rPr>
          <w:spacing w:val="-4"/>
        </w:rPr>
        <w:t xml:space="preserve"> </w:t>
      </w:r>
      <w:r>
        <w:t>the</w:t>
      </w:r>
      <w:r>
        <w:rPr>
          <w:spacing w:val="-4"/>
        </w:rPr>
        <w:t xml:space="preserve"> </w:t>
      </w:r>
      <w:r>
        <w:t>requirements</w:t>
      </w:r>
      <w:r>
        <w:rPr>
          <w:spacing w:val="-4"/>
        </w:rPr>
        <w:t xml:space="preserve"> </w:t>
      </w:r>
      <w:r>
        <w:t>noted</w:t>
      </w:r>
      <w:r>
        <w:rPr>
          <w:spacing w:val="-6"/>
        </w:rPr>
        <w:t xml:space="preserve"> </w:t>
      </w:r>
      <w:r>
        <w:t>above</w:t>
      </w:r>
      <w:r>
        <w:rPr>
          <w:spacing w:val="-6"/>
        </w:rPr>
        <w:t xml:space="preserve"> </w:t>
      </w:r>
      <w:r>
        <w:t>for</w:t>
      </w:r>
      <w:r>
        <w:rPr>
          <w:spacing w:val="-4"/>
        </w:rPr>
        <w:t xml:space="preserve"> </w:t>
      </w:r>
      <w:r>
        <w:t>the relevant category of wrongdoing.</w:t>
      </w:r>
    </w:p>
    <w:p w14:paraId="03207C69" w14:textId="77777777" w:rsidR="000C5501" w:rsidRDefault="00453CBA">
      <w:pPr>
        <w:pStyle w:val="BodyText"/>
        <w:ind w:left="1298" w:right="1623"/>
      </w:pPr>
      <w:r>
        <w:t>The</w:t>
      </w:r>
      <w:r>
        <w:rPr>
          <w:spacing w:val="-4"/>
        </w:rPr>
        <w:t xml:space="preserve"> </w:t>
      </w:r>
      <w:r>
        <w:t>employee</w:t>
      </w:r>
      <w:r>
        <w:rPr>
          <w:spacing w:val="-2"/>
        </w:rPr>
        <w:t xml:space="preserve"> </w:t>
      </w:r>
      <w:r>
        <w:t>must</w:t>
      </w:r>
      <w:r>
        <w:rPr>
          <w:spacing w:val="-4"/>
        </w:rPr>
        <w:t xml:space="preserve"> </w:t>
      </w:r>
      <w:r>
        <w:t>have</w:t>
      </w:r>
      <w:r>
        <w:rPr>
          <w:spacing w:val="-4"/>
        </w:rPr>
        <w:t xml:space="preserve"> </w:t>
      </w:r>
      <w:r>
        <w:t>a</w:t>
      </w:r>
      <w:r>
        <w:rPr>
          <w:spacing w:val="-3"/>
        </w:rPr>
        <w:t xml:space="preserve"> </w:t>
      </w:r>
      <w:r>
        <w:t>reasonable</w:t>
      </w:r>
      <w:r>
        <w:rPr>
          <w:spacing w:val="-5"/>
        </w:rPr>
        <w:t xml:space="preserve"> </w:t>
      </w:r>
      <w:r>
        <w:t>belief</w:t>
      </w:r>
      <w:r>
        <w:rPr>
          <w:spacing w:val="-5"/>
        </w:rPr>
        <w:t xml:space="preserve"> </w:t>
      </w:r>
      <w:r>
        <w:t>that</w:t>
      </w:r>
      <w:r>
        <w:rPr>
          <w:spacing w:val="-2"/>
        </w:rPr>
        <w:t xml:space="preserve"> </w:t>
      </w:r>
      <w:r>
        <w:t>their</w:t>
      </w:r>
      <w:r>
        <w:rPr>
          <w:spacing w:val="-5"/>
        </w:rPr>
        <w:t xml:space="preserve"> </w:t>
      </w:r>
      <w:r>
        <w:t>concern</w:t>
      </w:r>
      <w:r>
        <w:rPr>
          <w:spacing w:val="-4"/>
        </w:rPr>
        <w:t xml:space="preserve"> </w:t>
      </w:r>
      <w:r>
        <w:t>is substantially true.</w:t>
      </w:r>
    </w:p>
    <w:p w14:paraId="10516A3D" w14:textId="77777777" w:rsidR="000C5501" w:rsidRDefault="00453CBA">
      <w:pPr>
        <w:pStyle w:val="BodyText"/>
        <w:ind w:left="1298"/>
      </w:pPr>
      <w:r>
        <w:t>The</w:t>
      </w:r>
      <w:r>
        <w:rPr>
          <w:spacing w:val="-6"/>
        </w:rPr>
        <w:t xml:space="preserve"> </w:t>
      </w:r>
      <w:r>
        <w:t>employee</w:t>
      </w:r>
      <w:r>
        <w:rPr>
          <w:spacing w:val="-3"/>
        </w:rPr>
        <w:t xml:space="preserve"> </w:t>
      </w:r>
      <w:r>
        <w:t>must</w:t>
      </w:r>
      <w:r>
        <w:rPr>
          <w:spacing w:val="-3"/>
        </w:rPr>
        <w:t xml:space="preserve"> </w:t>
      </w:r>
      <w:r>
        <w:t>not</w:t>
      </w:r>
      <w:r>
        <w:rPr>
          <w:spacing w:val="-3"/>
        </w:rPr>
        <w:t xml:space="preserve"> </w:t>
      </w:r>
      <w:r>
        <w:t>raise</w:t>
      </w:r>
      <w:r>
        <w:rPr>
          <w:spacing w:val="-3"/>
        </w:rPr>
        <w:t xml:space="preserve"> </w:t>
      </w:r>
      <w:r>
        <w:t>their</w:t>
      </w:r>
      <w:r>
        <w:rPr>
          <w:spacing w:val="-5"/>
        </w:rPr>
        <w:t xml:space="preserve"> </w:t>
      </w:r>
      <w:r>
        <w:t>concern</w:t>
      </w:r>
      <w:r>
        <w:rPr>
          <w:spacing w:val="-4"/>
        </w:rPr>
        <w:t xml:space="preserve"> </w:t>
      </w:r>
      <w:r>
        <w:t>for</w:t>
      </w:r>
      <w:r>
        <w:rPr>
          <w:spacing w:val="-3"/>
        </w:rPr>
        <w:t xml:space="preserve"> </w:t>
      </w:r>
      <w:r>
        <w:t>personal</w:t>
      </w:r>
      <w:r>
        <w:rPr>
          <w:spacing w:val="-3"/>
        </w:rPr>
        <w:t xml:space="preserve"> </w:t>
      </w:r>
      <w:r>
        <w:rPr>
          <w:spacing w:val="-2"/>
        </w:rPr>
        <w:t>gain.</w:t>
      </w:r>
    </w:p>
    <w:p w14:paraId="1E657271" w14:textId="77777777" w:rsidR="000C5501" w:rsidRDefault="00453CBA">
      <w:pPr>
        <w:pStyle w:val="BodyText"/>
        <w:ind w:left="1298"/>
      </w:pPr>
      <w:r>
        <w:t>The</w:t>
      </w:r>
      <w:r>
        <w:rPr>
          <w:spacing w:val="-6"/>
        </w:rPr>
        <w:t xml:space="preserve"> </w:t>
      </w:r>
      <w:r>
        <w:t>employee’s</w:t>
      </w:r>
      <w:r>
        <w:rPr>
          <w:spacing w:val="-1"/>
        </w:rPr>
        <w:t xml:space="preserve"> </w:t>
      </w:r>
      <w:r>
        <w:t>concern</w:t>
      </w:r>
      <w:r>
        <w:rPr>
          <w:spacing w:val="-3"/>
        </w:rPr>
        <w:t xml:space="preserve"> </w:t>
      </w:r>
      <w:r>
        <w:t>must</w:t>
      </w:r>
      <w:r>
        <w:rPr>
          <w:spacing w:val="-3"/>
        </w:rPr>
        <w:t xml:space="preserve"> </w:t>
      </w:r>
      <w:r>
        <w:t>be</w:t>
      </w:r>
      <w:r>
        <w:rPr>
          <w:spacing w:val="-3"/>
        </w:rPr>
        <w:t xml:space="preserve"> </w:t>
      </w:r>
      <w:r>
        <w:t>of</w:t>
      </w:r>
      <w:r>
        <w:rPr>
          <w:spacing w:val="-3"/>
        </w:rPr>
        <w:t xml:space="preserve"> </w:t>
      </w:r>
      <w:r>
        <w:t>an</w:t>
      </w:r>
      <w:r>
        <w:rPr>
          <w:spacing w:val="-5"/>
        </w:rPr>
        <w:t xml:space="preserve"> </w:t>
      </w:r>
      <w:r>
        <w:t>exceptionally</w:t>
      </w:r>
      <w:r>
        <w:rPr>
          <w:spacing w:val="-6"/>
        </w:rPr>
        <w:t xml:space="preserve"> </w:t>
      </w:r>
      <w:r>
        <w:t>serious</w:t>
      </w:r>
      <w:r>
        <w:rPr>
          <w:spacing w:val="-3"/>
        </w:rPr>
        <w:t xml:space="preserve"> </w:t>
      </w:r>
      <w:r>
        <w:rPr>
          <w:spacing w:val="-2"/>
        </w:rPr>
        <w:t>nature.</w:t>
      </w:r>
    </w:p>
    <w:p w14:paraId="34E42015" w14:textId="77777777" w:rsidR="000C5501" w:rsidRDefault="000C5501">
      <w:pPr>
        <w:pStyle w:val="BodyText"/>
        <w:spacing w:before="3"/>
      </w:pPr>
    </w:p>
    <w:p w14:paraId="2EAFA6F6" w14:textId="77777777" w:rsidR="000C5501" w:rsidRDefault="00453CBA">
      <w:pPr>
        <w:pStyle w:val="BodyText"/>
        <w:spacing w:line="276" w:lineRule="auto"/>
        <w:ind w:left="590" w:right="1057"/>
      </w:pPr>
      <w:r>
        <w:t>It</w:t>
      </w:r>
      <w:r>
        <w:rPr>
          <w:spacing w:val="-3"/>
        </w:rPr>
        <w:t xml:space="preserve"> </w:t>
      </w:r>
      <w:r>
        <w:t>must,</w:t>
      </w:r>
      <w:r>
        <w:rPr>
          <w:spacing w:val="-3"/>
        </w:rPr>
        <w:t xml:space="preserve"> </w:t>
      </w:r>
      <w:r>
        <w:t>in</w:t>
      </w:r>
      <w:r>
        <w:rPr>
          <w:spacing w:val="-3"/>
        </w:rPr>
        <w:t xml:space="preserve"> </w:t>
      </w:r>
      <w:r>
        <w:t>all</w:t>
      </w:r>
      <w:r>
        <w:rPr>
          <w:spacing w:val="-4"/>
        </w:rPr>
        <w:t xml:space="preserve"> </w:t>
      </w:r>
      <w:r>
        <w:t>the</w:t>
      </w:r>
      <w:r>
        <w:rPr>
          <w:spacing w:val="-3"/>
        </w:rPr>
        <w:t xml:space="preserve"> </w:t>
      </w:r>
      <w:r>
        <w:t>circumstances</w:t>
      </w:r>
      <w:r>
        <w:rPr>
          <w:spacing w:val="-5"/>
        </w:rPr>
        <w:t xml:space="preserve"> </w:t>
      </w:r>
      <w:r>
        <w:t>of</w:t>
      </w:r>
      <w:r>
        <w:rPr>
          <w:spacing w:val="-1"/>
        </w:rPr>
        <w:t xml:space="preserve"> </w:t>
      </w:r>
      <w:r>
        <w:t>the</w:t>
      </w:r>
      <w:r>
        <w:rPr>
          <w:spacing w:val="-3"/>
        </w:rPr>
        <w:t xml:space="preserve"> </w:t>
      </w:r>
      <w:r>
        <w:t>case,</w:t>
      </w:r>
      <w:r>
        <w:rPr>
          <w:spacing w:val="-5"/>
        </w:rPr>
        <w:t xml:space="preserve"> </w:t>
      </w:r>
      <w:r>
        <w:t>be</w:t>
      </w:r>
      <w:r>
        <w:rPr>
          <w:spacing w:val="-3"/>
        </w:rPr>
        <w:t xml:space="preserve"> </w:t>
      </w:r>
      <w:r>
        <w:t>reasonable for</w:t>
      </w:r>
      <w:r>
        <w:rPr>
          <w:spacing w:val="-3"/>
        </w:rPr>
        <w:t xml:space="preserve"> </w:t>
      </w:r>
      <w:r>
        <w:t>the</w:t>
      </w:r>
      <w:r>
        <w:rPr>
          <w:spacing w:val="-5"/>
        </w:rPr>
        <w:t xml:space="preserve"> </w:t>
      </w:r>
      <w:r>
        <w:t>employee to</w:t>
      </w:r>
      <w:r>
        <w:rPr>
          <w:spacing w:val="-2"/>
        </w:rPr>
        <w:t xml:space="preserve"> </w:t>
      </w:r>
      <w:r>
        <w:t>raise their concern. In determining whether or not it is reasonable to raise the concern, regard</w:t>
      </w:r>
      <w:r>
        <w:rPr>
          <w:spacing w:val="-1"/>
        </w:rPr>
        <w:t xml:space="preserve"> </w:t>
      </w:r>
      <w:r>
        <w:t>shall</w:t>
      </w:r>
      <w:r>
        <w:rPr>
          <w:spacing w:val="-2"/>
        </w:rPr>
        <w:t xml:space="preserve"> </w:t>
      </w:r>
      <w:r>
        <w:t>be</w:t>
      </w:r>
      <w:r>
        <w:rPr>
          <w:spacing w:val="-3"/>
        </w:rPr>
        <w:t xml:space="preserve"> </w:t>
      </w:r>
      <w:r>
        <w:t>had,</w:t>
      </w:r>
      <w:r>
        <w:rPr>
          <w:spacing w:val="-1"/>
        </w:rPr>
        <w:t xml:space="preserve"> </w:t>
      </w:r>
      <w:r>
        <w:t>in</w:t>
      </w:r>
      <w:r>
        <w:rPr>
          <w:spacing w:val="-5"/>
        </w:rPr>
        <w:t xml:space="preserve"> </w:t>
      </w:r>
      <w:r>
        <w:t>particular, to</w:t>
      </w:r>
      <w:r>
        <w:rPr>
          <w:spacing w:val="-1"/>
        </w:rPr>
        <w:t xml:space="preserve"> </w:t>
      </w:r>
      <w:r>
        <w:t>the</w:t>
      </w:r>
      <w:r>
        <w:rPr>
          <w:spacing w:val="-1"/>
        </w:rPr>
        <w:t xml:space="preserve"> </w:t>
      </w:r>
      <w:r>
        <w:t>identity</w:t>
      </w:r>
      <w:r>
        <w:rPr>
          <w:spacing w:val="-4"/>
        </w:rPr>
        <w:t xml:space="preserve"> </w:t>
      </w:r>
      <w:r>
        <w:t>of the</w:t>
      </w:r>
      <w:r>
        <w:rPr>
          <w:spacing w:val="-3"/>
        </w:rPr>
        <w:t xml:space="preserve"> </w:t>
      </w:r>
      <w:r>
        <w:t>person</w:t>
      </w:r>
      <w:r>
        <w:rPr>
          <w:spacing w:val="-3"/>
        </w:rPr>
        <w:t xml:space="preserve"> </w:t>
      </w:r>
      <w:r>
        <w:t>to</w:t>
      </w:r>
      <w:r>
        <w:rPr>
          <w:spacing w:val="-1"/>
        </w:rPr>
        <w:t xml:space="preserve"> </w:t>
      </w:r>
      <w:r>
        <w:t>whom the</w:t>
      </w:r>
      <w:r>
        <w:rPr>
          <w:spacing w:val="-1"/>
        </w:rPr>
        <w:t xml:space="preserve"> </w:t>
      </w:r>
      <w:r>
        <w:t>employee raises their concern.</w:t>
      </w:r>
    </w:p>
    <w:p w14:paraId="23A50356" w14:textId="77777777" w:rsidR="000C5501" w:rsidRDefault="000C5501">
      <w:pPr>
        <w:pStyle w:val="BodyText"/>
      </w:pPr>
    </w:p>
    <w:p w14:paraId="0C7DB72A" w14:textId="77777777" w:rsidR="000C5501" w:rsidRDefault="000C5501">
      <w:pPr>
        <w:pStyle w:val="BodyText"/>
      </w:pPr>
    </w:p>
    <w:p w14:paraId="4DE86D38" w14:textId="77777777" w:rsidR="000C5501" w:rsidRDefault="000C5501">
      <w:pPr>
        <w:pStyle w:val="BodyText"/>
      </w:pPr>
    </w:p>
    <w:p w14:paraId="68B2E890" w14:textId="77777777" w:rsidR="000C5501" w:rsidRDefault="000C5501">
      <w:pPr>
        <w:pStyle w:val="BodyText"/>
      </w:pPr>
    </w:p>
    <w:p w14:paraId="3290D9BE" w14:textId="77777777" w:rsidR="000C5501" w:rsidRDefault="000C5501">
      <w:pPr>
        <w:pStyle w:val="BodyText"/>
      </w:pPr>
    </w:p>
    <w:p w14:paraId="79FE2A68" w14:textId="77777777" w:rsidR="000C5501" w:rsidRDefault="000C5501">
      <w:pPr>
        <w:pStyle w:val="BodyText"/>
      </w:pPr>
    </w:p>
    <w:p w14:paraId="26ADD690" w14:textId="77777777" w:rsidR="000C5501" w:rsidRDefault="000C5501">
      <w:pPr>
        <w:pStyle w:val="BodyText"/>
      </w:pPr>
    </w:p>
    <w:p w14:paraId="760D12AC" w14:textId="77777777" w:rsidR="000C5501" w:rsidRDefault="000C5501">
      <w:pPr>
        <w:pStyle w:val="BodyText"/>
      </w:pPr>
    </w:p>
    <w:p w14:paraId="6E9251CF" w14:textId="77777777" w:rsidR="000C5501" w:rsidRDefault="000C5501">
      <w:pPr>
        <w:pStyle w:val="BodyText"/>
      </w:pPr>
    </w:p>
    <w:p w14:paraId="7E595FD1" w14:textId="77777777" w:rsidR="000C5501" w:rsidRDefault="000C5501">
      <w:pPr>
        <w:pStyle w:val="BodyText"/>
      </w:pPr>
    </w:p>
    <w:p w14:paraId="52C1BA0B" w14:textId="77777777" w:rsidR="00453CBA" w:rsidRDefault="00453CBA">
      <w:pPr>
        <w:pStyle w:val="BodyText"/>
      </w:pPr>
    </w:p>
    <w:p w14:paraId="5F898FF4" w14:textId="77777777" w:rsidR="00453CBA" w:rsidRDefault="00453CBA">
      <w:pPr>
        <w:pStyle w:val="BodyText"/>
      </w:pPr>
    </w:p>
    <w:p w14:paraId="148B478C" w14:textId="77777777" w:rsidR="00453CBA" w:rsidRDefault="00453CBA">
      <w:pPr>
        <w:pStyle w:val="BodyText"/>
      </w:pPr>
    </w:p>
    <w:p w14:paraId="66B889D7" w14:textId="77777777" w:rsidR="00453CBA" w:rsidRDefault="00453CBA">
      <w:pPr>
        <w:pStyle w:val="BodyText"/>
      </w:pPr>
    </w:p>
    <w:p w14:paraId="481E7C91" w14:textId="77777777" w:rsidR="00453CBA" w:rsidRDefault="00453CBA">
      <w:pPr>
        <w:pStyle w:val="BodyText"/>
      </w:pPr>
    </w:p>
    <w:p w14:paraId="45BDCB3D" w14:textId="77777777" w:rsidR="000C5501" w:rsidRDefault="000C5501">
      <w:pPr>
        <w:pStyle w:val="BodyText"/>
      </w:pPr>
    </w:p>
    <w:p w14:paraId="1D2AB5CF" w14:textId="77777777" w:rsidR="000C5501" w:rsidRDefault="000C5501">
      <w:pPr>
        <w:pStyle w:val="BodyText"/>
        <w:spacing w:before="26"/>
      </w:pPr>
    </w:p>
    <w:p w14:paraId="0A8D8717" w14:textId="77777777" w:rsidR="000C5501" w:rsidRDefault="00453CBA">
      <w:pPr>
        <w:pStyle w:val="Heading1"/>
        <w:ind w:left="590" w:firstLine="0"/>
      </w:pPr>
      <w:r>
        <w:lastRenderedPageBreak/>
        <w:t>Appendix</w:t>
      </w:r>
      <w:r>
        <w:rPr>
          <w:spacing w:val="-9"/>
        </w:rPr>
        <w:t xml:space="preserve"> </w:t>
      </w:r>
      <w:r>
        <w:rPr>
          <w:spacing w:val="-10"/>
        </w:rPr>
        <w:t>2</w:t>
      </w:r>
    </w:p>
    <w:p w14:paraId="72843C5E" w14:textId="77777777" w:rsidR="000C5501" w:rsidRDefault="00453CBA">
      <w:pPr>
        <w:pStyle w:val="Heading3"/>
        <w:spacing w:before="282"/>
      </w:pPr>
      <w:r>
        <w:t>List</w:t>
      </w:r>
      <w:r>
        <w:rPr>
          <w:spacing w:val="-5"/>
        </w:rPr>
        <w:t xml:space="preserve"> </w:t>
      </w:r>
      <w:r>
        <w:t>of</w:t>
      </w:r>
      <w:r>
        <w:rPr>
          <w:spacing w:val="-4"/>
        </w:rPr>
        <w:t xml:space="preserve"> </w:t>
      </w:r>
      <w:r>
        <w:t>Prescribed</w:t>
      </w:r>
      <w:r>
        <w:rPr>
          <w:spacing w:val="-5"/>
        </w:rPr>
        <w:t xml:space="preserve"> </w:t>
      </w:r>
      <w:r>
        <w:rPr>
          <w:spacing w:val="-2"/>
        </w:rPr>
        <w:t>Persons</w:t>
      </w:r>
    </w:p>
    <w:p w14:paraId="45F2D846" w14:textId="3F2F3064" w:rsidR="000C5501" w:rsidRDefault="00453CBA" w:rsidP="00453CBA">
      <w:pPr>
        <w:pStyle w:val="Heading3"/>
      </w:pPr>
      <w:r>
        <w:t xml:space="preserve"> </w:t>
      </w:r>
      <w:r>
        <w:t>The</w:t>
      </w:r>
      <w:r>
        <w:rPr>
          <w:spacing w:val="-4"/>
        </w:rPr>
        <w:t xml:space="preserve"> </w:t>
      </w:r>
      <w:r>
        <w:t>following</w:t>
      </w:r>
      <w:r>
        <w:rPr>
          <w:spacing w:val="-3"/>
        </w:rPr>
        <w:t xml:space="preserve"> </w:t>
      </w:r>
      <w:r>
        <w:t>is</w:t>
      </w:r>
      <w:r>
        <w:rPr>
          <w:spacing w:val="-2"/>
        </w:rPr>
        <w:t xml:space="preserve"> </w:t>
      </w:r>
      <w:r>
        <w:t>an</w:t>
      </w:r>
      <w:r>
        <w:rPr>
          <w:spacing w:val="-2"/>
        </w:rPr>
        <w:t xml:space="preserve"> </w:t>
      </w:r>
      <w:r>
        <w:t>extract</w:t>
      </w:r>
      <w:r>
        <w:rPr>
          <w:spacing w:val="-4"/>
        </w:rPr>
        <w:t xml:space="preserve"> </w:t>
      </w:r>
      <w:r>
        <w:t>from</w:t>
      </w:r>
      <w:r>
        <w:rPr>
          <w:spacing w:val="-1"/>
        </w:rPr>
        <w:t xml:space="preserve"> </w:t>
      </w:r>
      <w:r>
        <w:t>the</w:t>
      </w:r>
      <w:r>
        <w:rPr>
          <w:spacing w:val="-4"/>
        </w:rPr>
        <w:t xml:space="preserve"> </w:t>
      </w:r>
      <w:r>
        <w:t>full</w:t>
      </w:r>
      <w:r>
        <w:rPr>
          <w:spacing w:val="-3"/>
        </w:rPr>
        <w:t xml:space="preserve"> </w:t>
      </w:r>
      <w:r>
        <w:t>list</w:t>
      </w:r>
      <w:r>
        <w:rPr>
          <w:spacing w:val="-2"/>
        </w:rPr>
        <w:t xml:space="preserve"> </w:t>
      </w:r>
      <w:r>
        <w:t>of prescribed</w:t>
      </w:r>
      <w:r>
        <w:rPr>
          <w:spacing w:val="-3"/>
        </w:rPr>
        <w:t xml:space="preserve"> </w:t>
      </w:r>
      <w:r>
        <w:t>persons,</w:t>
      </w:r>
      <w:r>
        <w:rPr>
          <w:spacing w:val="-1"/>
        </w:rPr>
        <w:t xml:space="preserve"> </w:t>
      </w:r>
      <w:r>
        <w:t>as</w:t>
      </w:r>
      <w:r>
        <w:rPr>
          <w:spacing w:val="-5"/>
        </w:rPr>
        <w:t xml:space="preserve"> </w:t>
      </w:r>
      <w:r>
        <w:t>set</w:t>
      </w:r>
      <w:r>
        <w:rPr>
          <w:spacing w:val="-2"/>
        </w:rPr>
        <w:t xml:space="preserve"> </w:t>
      </w:r>
      <w:r>
        <w:t>down</w:t>
      </w:r>
      <w:r>
        <w:rPr>
          <w:spacing w:val="-2"/>
        </w:rPr>
        <w:t xml:space="preserve"> </w:t>
      </w:r>
      <w:r>
        <w:t>in</w:t>
      </w:r>
      <w:r>
        <w:rPr>
          <w:spacing w:val="-2"/>
        </w:rPr>
        <w:t xml:space="preserve"> </w:t>
      </w:r>
      <w:r>
        <w:t>The Public Interest Disclosure (Prescribed Persons) (Amendment) (No 2) Order 2015, which contains the external persons and organisations relevant to raising concerns into wrongdoing within the School.</w:t>
      </w:r>
    </w:p>
    <w:p w14:paraId="105FD6FD" w14:textId="77777777" w:rsidR="000C5501" w:rsidRDefault="000C5501">
      <w:pPr>
        <w:pStyle w:val="BodyText"/>
        <w:spacing w:before="5"/>
      </w:pPr>
    </w:p>
    <w:p w14:paraId="47C76E6B" w14:textId="77777777" w:rsidR="000C5501" w:rsidRDefault="00453CBA">
      <w:pPr>
        <w:pStyle w:val="Heading2"/>
        <w:spacing w:before="1"/>
      </w:pPr>
      <w:r>
        <w:t>The</w:t>
      </w:r>
      <w:r>
        <w:rPr>
          <w:spacing w:val="-9"/>
        </w:rPr>
        <w:t xml:space="preserve"> </w:t>
      </w:r>
      <w:r>
        <w:t>Comptroller</w:t>
      </w:r>
      <w:r>
        <w:rPr>
          <w:spacing w:val="-7"/>
        </w:rPr>
        <w:t xml:space="preserve"> </w:t>
      </w:r>
      <w:r>
        <w:t>and</w:t>
      </w:r>
      <w:r>
        <w:rPr>
          <w:spacing w:val="-5"/>
        </w:rPr>
        <w:t xml:space="preserve"> </w:t>
      </w:r>
      <w:r>
        <w:t>Auditor</w:t>
      </w:r>
      <w:r>
        <w:rPr>
          <w:spacing w:val="-8"/>
        </w:rPr>
        <w:t xml:space="preserve"> </w:t>
      </w:r>
      <w:r>
        <w:rPr>
          <w:spacing w:val="-2"/>
        </w:rPr>
        <w:t>General</w:t>
      </w:r>
    </w:p>
    <w:p w14:paraId="48E3D5CA" w14:textId="77777777" w:rsidR="000C5501" w:rsidRDefault="00453CBA">
      <w:pPr>
        <w:pStyle w:val="BodyText"/>
        <w:spacing w:before="310"/>
        <w:ind w:left="590" w:right="1057"/>
      </w:pPr>
      <w:r>
        <w:t>Following</w:t>
      </w:r>
      <w:r>
        <w:rPr>
          <w:spacing w:val="-4"/>
        </w:rPr>
        <w:t xml:space="preserve"> </w:t>
      </w:r>
      <w:r>
        <w:t>the</w:t>
      </w:r>
      <w:r>
        <w:rPr>
          <w:spacing w:val="-3"/>
        </w:rPr>
        <w:t xml:space="preserve"> </w:t>
      </w:r>
      <w:r>
        <w:t>Audit</w:t>
      </w:r>
      <w:r>
        <w:rPr>
          <w:spacing w:val="-3"/>
        </w:rPr>
        <w:t xml:space="preserve"> </w:t>
      </w:r>
      <w:r>
        <w:t>Commission’s</w:t>
      </w:r>
      <w:r>
        <w:rPr>
          <w:spacing w:val="-3"/>
        </w:rPr>
        <w:t xml:space="preserve"> </w:t>
      </w:r>
      <w:r>
        <w:t>closure</w:t>
      </w:r>
      <w:r>
        <w:rPr>
          <w:spacing w:val="-6"/>
        </w:rPr>
        <w:t xml:space="preserve"> </w:t>
      </w:r>
      <w:r>
        <w:t>on</w:t>
      </w:r>
      <w:r>
        <w:rPr>
          <w:spacing w:val="-5"/>
        </w:rPr>
        <w:t xml:space="preserve"> </w:t>
      </w:r>
      <w:r>
        <w:t>31</w:t>
      </w:r>
      <w:r>
        <w:rPr>
          <w:spacing w:val="-3"/>
        </w:rPr>
        <w:t xml:space="preserve"> </w:t>
      </w:r>
      <w:r>
        <w:t>March</w:t>
      </w:r>
      <w:r>
        <w:rPr>
          <w:spacing w:val="-5"/>
        </w:rPr>
        <w:t xml:space="preserve"> </w:t>
      </w:r>
      <w:r>
        <w:t>2015,</w:t>
      </w:r>
      <w:r>
        <w:rPr>
          <w:spacing w:val="-5"/>
        </w:rPr>
        <w:t xml:space="preserve"> </w:t>
      </w:r>
      <w:r>
        <w:t>disclosures</w:t>
      </w:r>
      <w:r>
        <w:rPr>
          <w:spacing w:val="-3"/>
        </w:rPr>
        <w:t xml:space="preserve"> </w:t>
      </w:r>
      <w:r>
        <w:t>relating</w:t>
      </w:r>
      <w:r>
        <w:rPr>
          <w:spacing w:val="-5"/>
        </w:rPr>
        <w:t xml:space="preserve"> </w:t>
      </w:r>
      <w:r>
        <w:t>to local authorities can be made to the external auditor of the relevant authority or the Comptroller and Auditor General.</w:t>
      </w:r>
    </w:p>
    <w:p w14:paraId="678D74D5" w14:textId="77777777" w:rsidR="000C5501" w:rsidRDefault="00453CBA">
      <w:pPr>
        <w:pStyle w:val="BodyText"/>
        <w:spacing w:before="274"/>
        <w:ind w:left="590"/>
      </w:pPr>
      <w:r>
        <w:t>Matters</w:t>
      </w:r>
      <w:r>
        <w:rPr>
          <w:spacing w:val="-8"/>
        </w:rPr>
        <w:t xml:space="preserve"> </w:t>
      </w:r>
      <w:r>
        <w:t>in</w:t>
      </w:r>
      <w:r>
        <w:rPr>
          <w:spacing w:val="-8"/>
        </w:rPr>
        <w:t xml:space="preserve"> </w:t>
      </w:r>
      <w:r>
        <w:t>respect</w:t>
      </w:r>
      <w:r>
        <w:rPr>
          <w:spacing w:val="-9"/>
        </w:rPr>
        <w:t xml:space="preserve"> </w:t>
      </w:r>
      <w:r>
        <w:t>of</w:t>
      </w:r>
      <w:r>
        <w:rPr>
          <w:spacing w:val="-6"/>
        </w:rPr>
        <w:t xml:space="preserve"> </w:t>
      </w:r>
      <w:r>
        <w:t>which</w:t>
      </w:r>
      <w:r>
        <w:rPr>
          <w:spacing w:val="-8"/>
        </w:rPr>
        <w:t xml:space="preserve"> </w:t>
      </w:r>
      <w:r>
        <w:t>they</w:t>
      </w:r>
      <w:r>
        <w:rPr>
          <w:spacing w:val="-10"/>
        </w:rPr>
        <w:t xml:space="preserve"> </w:t>
      </w:r>
      <w:r>
        <w:t>are</w:t>
      </w:r>
      <w:r>
        <w:rPr>
          <w:spacing w:val="-8"/>
        </w:rPr>
        <w:t xml:space="preserve"> </w:t>
      </w:r>
      <w:r>
        <w:rPr>
          <w:spacing w:val="-2"/>
        </w:rPr>
        <w:t>prescribed:</w:t>
      </w:r>
    </w:p>
    <w:p w14:paraId="38C7F00A" w14:textId="77777777" w:rsidR="000C5501" w:rsidRDefault="000C5501">
      <w:pPr>
        <w:pStyle w:val="BodyText"/>
        <w:spacing w:before="1"/>
      </w:pPr>
    </w:p>
    <w:p w14:paraId="69506F3F" w14:textId="77777777" w:rsidR="000C5501" w:rsidRDefault="00453CBA">
      <w:pPr>
        <w:pStyle w:val="ListParagraph"/>
        <w:numPr>
          <w:ilvl w:val="2"/>
          <w:numId w:val="2"/>
        </w:numPr>
        <w:tabs>
          <w:tab w:val="left" w:pos="1310"/>
        </w:tabs>
        <w:ind w:right="1145"/>
        <w:rPr>
          <w:rFonts w:ascii="Symbol" w:hAnsi="Symbol"/>
          <w:sz w:val="24"/>
        </w:rPr>
      </w:pPr>
      <w:r>
        <w:rPr>
          <w:sz w:val="24"/>
        </w:rPr>
        <w:t>The</w:t>
      </w:r>
      <w:r>
        <w:rPr>
          <w:spacing w:val="-3"/>
          <w:sz w:val="24"/>
        </w:rPr>
        <w:t xml:space="preserve"> </w:t>
      </w:r>
      <w:r>
        <w:rPr>
          <w:sz w:val="24"/>
        </w:rPr>
        <w:t>proper</w:t>
      </w:r>
      <w:r>
        <w:rPr>
          <w:spacing w:val="-3"/>
          <w:sz w:val="24"/>
        </w:rPr>
        <w:t xml:space="preserve"> </w:t>
      </w:r>
      <w:r>
        <w:rPr>
          <w:sz w:val="24"/>
        </w:rPr>
        <w:t>conduct</w:t>
      </w:r>
      <w:r>
        <w:rPr>
          <w:spacing w:val="-3"/>
          <w:sz w:val="24"/>
        </w:rPr>
        <w:t xml:space="preserve"> </w:t>
      </w:r>
      <w:r>
        <w:rPr>
          <w:sz w:val="24"/>
        </w:rPr>
        <w:t>of</w:t>
      </w:r>
      <w:r>
        <w:rPr>
          <w:spacing w:val="-5"/>
          <w:sz w:val="24"/>
        </w:rPr>
        <w:t xml:space="preserve"> </w:t>
      </w:r>
      <w:r>
        <w:rPr>
          <w:sz w:val="24"/>
        </w:rPr>
        <w:t>public</w:t>
      </w:r>
      <w:r>
        <w:rPr>
          <w:spacing w:val="-3"/>
          <w:sz w:val="24"/>
        </w:rPr>
        <w:t xml:space="preserve"> </w:t>
      </w:r>
      <w:r>
        <w:rPr>
          <w:sz w:val="24"/>
        </w:rPr>
        <w:t>business,</w:t>
      </w:r>
      <w:r>
        <w:rPr>
          <w:spacing w:val="-5"/>
          <w:sz w:val="24"/>
        </w:rPr>
        <w:t xml:space="preserve"> </w:t>
      </w:r>
      <w:r>
        <w:rPr>
          <w:sz w:val="24"/>
        </w:rPr>
        <w:t>value</w:t>
      </w:r>
      <w:r>
        <w:rPr>
          <w:spacing w:val="-4"/>
          <w:sz w:val="24"/>
        </w:rPr>
        <w:t xml:space="preserve"> </w:t>
      </w:r>
      <w:r>
        <w:rPr>
          <w:sz w:val="24"/>
        </w:rPr>
        <w:t>for</w:t>
      </w:r>
      <w:r>
        <w:rPr>
          <w:spacing w:val="-3"/>
          <w:sz w:val="24"/>
        </w:rPr>
        <w:t xml:space="preserve"> </w:t>
      </w:r>
      <w:r>
        <w:rPr>
          <w:sz w:val="24"/>
        </w:rPr>
        <w:t>money,</w:t>
      </w:r>
      <w:r>
        <w:rPr>
          <w:spacing w:val="-5"/>
          <w:sz w:val="24"/>
        </w:rPr>
        <w:t xml:space="preserve"> </w:t>
      </w:r>
      <w:r>
        <w:rPr>
          <w:sz w:val="24"/>
        </w:rPr>
        <w:t>fraud</w:t>
      </w:r>
      <w:r>
        <w:rPr>
          <w:spacing w:val="-3"/>
          <w:sz w:val="24"/>
        </w:rPr>
        <w:t xml:space="preserve"> </w:t>
      </w:r>
      <w:r>
        <w:rPr>
          <w:sz w:val="24"/>
        </w:rPr>
        <w:t>and</w:t>
      </w:r>
      <w:r>
        <w:rPr>
          <w:spacing w:val="-3"/>
          <w:sz w:val="24"/>
        </w:rPr>
        <w:t xml:space="preserve"> </w:t>
      </w:r>
      <w:r>
        <w:rPr>
          <w:sz w:val="24"/>
        </w:rPr>
        <w:t>corruption in relation to the provision of centrally funded public services</w:t>
      </w:r>
    </w:p>
    <w:p w14:paraId="4DC8A5E4" w14:textId="77777777" w:rsidR="000C5501" w:rsidRDefault="00453CBA">
      <w:pPr>
        <w:pStyle w:val="Heading3"/>
        <w:spacing w:before="274"/>
      </w:pPr>
      <w:r>
        <w:rPr>
          <w:spacing w:val="-2"/>
        </w:rPr>
        <w:t>Contact</w:t>
      </w:r>
    </w:p>
    <w:p w14:paraId="25910C26" w14:textId="77777777" w:rsidR="000C5501" w:rsidRDefault="000C5501">
      <w:pPr>
        <w:pStyle w:val="BodyText"/>
        <w:rPr>
          <w:b/>
        </w:rPr>
      </w:pPr>
    </w:p>
    <w:p w14:paraId="488BCBFF" w14:textId="77777777" w:rsidR="000C5501" w:rsidRDefault="00453CBA">
      <w:pPr>
        <w:pStyle w:val="BodyText"/>
        <w:ind w:left="590" w:right="7667"/>
      </w:pPr>
      <w:r>
        <w:t>External</w:t>
      </w:r>
      <w:r>
        <w:rPr>
          <w:spacing w:val="-17"/>
        </w:rPr>
        <w:t xml:space="preserve"> </w:t>
      </w:r>
      <w:r>
        <w:t>Auditor KPMG LLP</w:t>
      </w:r>
    </w:p>
    <w:p w14:paraId="361DC656" w14:textId="77777777" w:rsidR="000C5501" w:rsidRDefault="00453CBA">
      <w:pPr>
        <w:pStyle w:val="BodyText"/>
        <w:ind w:left="590"/>
      </w:pPr>
      <w:r>
        <w:t>Tel:</w:t>
      </w:r>
      <w:r>
        <w:rPr>
          <w:spacing w:val="-6"/>
        </w:rPr>
        <w:t xml:space="preserve"> </w:t>
      </w:r>
      <w:r>
        <w:t>0113</w:t>
      </w:r>
      <w:r>
        <w:rPr>
          <w:spacing w:val="-4"/>
        </w:rPr>
        <w:t xml:space="preserve"> </w:t>
      </w:r>
      <w:r>
        <w:t>231</w:t>
      </w:r>
      <w:r>
        <w:rPr>
          <w:spacing w:val="-5"/>
        </w:rPr>
        <w:t xml:space="preserve"> </w:t>
      </w:r>
      <w:r>
        <w:rPr>
          <w:spacing w:val="-4"/>
        </w:rPr>
        <w:t>3396</w:t>
      </w:r>
    </w:p>
    <w:p w14:paraId="2F4E9CC5" w14:textId="77777777" w:rsidR="000C5501" w:rsidRDefault="000C5501">
      <w:pPr>
        <w:pStyle w:val="BodyText"/>
        <w:spacing w:before="5"/>
      </w:pPr>
    </w:p>
    <w:p w14:paraId="75E10F00" w14:textId="77777777" w:rsidR="000C5501" w:rsidRDefault="00453CBA">
      <w:pPr>
        <w:pStyle w:val="BodyText"/>
        <w:ind w:left="590" w:right="5606"/>
      </w:pPr>
      <w:r>
        <w:t>The</w:t>
      </w:r>
      <w:r>
        <w:rPr>
          <w:spacing w:val="-8"/>
        </w:rPr>
        <w:t xml:space="preserve"> </w:t>
      </w:r>
      <w:r>
        <w:t>Comptroller</w:t>
      </w:r>
      <w:r>
        <w:rPr>
          <w:spacing w:val="-10"/>
        </w:rPr>
        <w:t xml:space="preserve"> </w:t>
      </w:r>
      <w:r>
        <w:t>and</w:t>
      </w:r>
      <w:r>
        <w:rPr>
          <w:spacing w:val="-10"/>
        </w:rPr>
        <w:t xml:space="preserve"> </w:t>
      </w:r>
      <w:r>
        <w:t>Auditor</w:t>
      </w:r>
      <w:r>
        <w:rPr>
          <w:spacing w:val="-8"/>
        </w:rPr>
        <w:t xml:space="preserve"> </w:t>
      </w:r>
      <w:r>
        <w:t>General National Audit Office</w:t>
      </w:r>
    </w:p>
    <w:p w14:paraId="5609603F" w14:textId="77777777" w:rsidR="000C5501" w:rsidRDefault="00453CBA">
      <w:pPr>
        <w:pStyle w:val="BodyText"/>
        <w:ind w:left="590" w:right="5606"/>
      </w:pPr>
      <w:r>
        <w:t>157-197</w:t>
      </w:r>
      <w:r>
        <w:rPr>
          <w:spacing w:val="-12"/>
        </w:rPr>
        <w:t xml:space="preserve"> </w:t>
      </w:r>
      <w:r>
        <w:t>Buckingham</w:t>
      </w:r>
      <w:r>
        <w:rPr>
          <w:spacing w:val="-12"/>
        </w:rPr>
        <w:t xml:space="preserve"> </w:t>
      </w:r>
      <w:r>
        <w:t>Palace</w:t>
      </w:r>
      <w:r>
        <w:rPr>
          <w:spacing w:val="-11"/>
        </w:rPr>
        <w:t xml:space="preserve"> </w:t>
      </w:r>
      <w:r>
        <w:t xml:space="preserve">Road </w:t>
      </w:r>
      <w:r>
        <w:rPr>
          <w:spacing w:val="-2"/>
        </w:rPr>
        <w:t>Victoria</w:t>
      </w:r>
    </w:p>
    <w:p w14:paraId="40BE246F" w14:textId="77777777" w:rsidR="000C5501" w:rsidRDefault="00453CBA">
      <w:pPr>
        <w:pStyle w:val="BodyText"/>
        <w:spacing w:before="1"/>
        <w:ind w:left="590" w:right="8666"/>
      </w:pPr>
      <w:r>
        <w:rPr>
          <w:spacing w:val="-2"/>
        </w:rPr>
        <w:t xml:space="preserve">London </w:t>
      </w:r>
      <w:r>
        <w:t>SW1W</w:t>
      </w:r>
      <w:r>
        <w:rPr>
          <w:spacing w:val="-17"/>
        </w:rPr>
        <w:t xml:space="preserve"> </w:t>
      </w:r>
      <w:r>
        <w:t>9SP</w:t>
      </w:r>
    </w:p>
    <w:p w14:paraId="59887E1B" w14:textId="77777777" w:rsidR="000C5501" w:rsidRDefault="00453CBA">
      <w:pPr>
        <w:pStyle w:val="BodyText"/>
        <w:ind w:left="590"/>
      </w:pPr>
      <w:r>
        <w:t>Tel:</w:t>
      </w:r>
      <w:r>
        <w:rPr>
          <w:spacing w:val="-15"/>
        </w:rPr>
        <w:t xml:space="preserve"> </w:t>
      </w:r>
      <w:r>
        <w:t>020</w:t>
      </w:r>
      <w:r>
        <w:rPr>
          <w:spacing w:val="-12"/>
        </w:rPr>
        <w:t xml:space="preserve"> </w:t>
      </w:r>
      <w:r>
        <w:t>7798</w:t>
      </w:r>
      <w:r>
        <w:rPr>
          <w:spacing w:val="-14"/>
        </w:rPr>
        <w:t xml:space="preserve"> </w:t>
      </w:r>
      <w:r>
        <w:t>7999</w:t>
      </w:r>
      <w:r>
        <w:rPr>
          <w:spacing w:val="-9"/>
        </w:rPr>
        <w:t xml:space="preserve"> </w:t>
      </w:r>
      <w:hyperlink r:id="rId12">
        <w:r>
          <w:rPr>
            <w:color w:val="0000FF"/>
            <w:u w:val="single" w:color="0000FF"/>
          </w:rPr>
          <w:t>www.nao.org.uk/contact-us/</w:t>
        </w:r>
      </w:hyperlink>
      <w:r>
        <w:rPr>
          <w:color w:val="0000FF"/>
          <w:u w:val="single" w:color="0000FF"/>
        </w:rPr>
        <w:t>whistleblowing-</w:t>
      </w:r>
      <w:r>
        <w:rPr>
          <w:color w:val="0000FF"/>
          <w:spacing w:val="-2"/>
          <w:u w:val="single" w:color="0000FF"/>
        </w:rPr>
        <w:t>disclosures</w:t>
      </w:r>
    </w:p>
    <w:p w14:paraId="645AAC18" w14:textId="77777777" w:rsidR="000C5501" w:rsidRDefault="000C5501">
      <w:pPr>
        <w:pStyle w:val="BodyText"/>
        <w:spacing w:before="3"/>
      </w:pPr>
    </w:p>
    <w:p w14:paraId="05891034" w14:textId="77777777" w:rsidR="000C5501" w:rsidRDefault="00453CBA">
      <w:pPr>
        <w:pStyle w:val="Heading2"/>
      </w:pPr>
      <w:r>
        <w:t>The</w:t>
      </w:r>
      <w:r>
        <w:rPr>
          <w:spacing w:val="-7"/>
        </w:rPr>
        <w:t xml:space="preserve"> </w:t>
      </w:r>
      <w:r>
        <w:t>Charity</w:t>
      </w:r>
      <w:r>
        <w:rPr>
          <w:spacing w:val="-9"/>
        </w:rPr>
        <w:t xml:space="preserve"> </w:t>
      </w:r>
      <w:r>
        <w:t>Commission</w:t>
      </w:r>
      <w:r>
        <w:rPr>
          <w:spacing w:val="-6"/>
        </w:rPr>
        <w:t xml:space="preserve"> </w:t>
      </w:r>
      <w:r>
        <w:t>for</w:t>
      </w:r>
      <w:r>
        <w:rPr>
          <w:spacing w:val="-6"/>
        </w:rPr>
        <w:t xml:space="preserve"> </w:t>
      </w:r>
      <w:r>
        <w:t>England</w:t>
      </w:r>
      <w:r>
        <w:rPr>
          <w:spacing w:val="-5"/>
        </w:rPr>
        <w:t xml:space="preserve"> </w:t>
      </w:r>
      <w:r>
        <w:t>and</w:t>
      </w:r>
      <w:r>
        <w:rPr>
          <w:spacing w:val="-7"/>
        </w:rPr>
        <w:t xml:space="preserve"> </w:t>
      </w:r>
      <w:r>
        <w:rPr>
          <w:spacing w:val="-2"/>
        </w:rPr>
        <w:t>Wales</w:t>
      </w:r>
    </w:p>
    <w:p w14:paraId="763F5B8D" w14:textId="77777777" w:rsidR="000C5501" w:rsidRDefault="00453CBA">
      <w:pPr>
        <w:pStyle w:val="BodyText"/>
        <w:spacing w:before="279"/>
        <w:ind w:left="590"/>
      </w:pPr>
      <w:r>
        <w:t>Matters</w:t>
      </w:r>
      <w:r>
        <w:rPr>
          <w:spacing w:val="-8"/>
        </w:rPr>
        <w:t xml:space="preserve"> </w:t>
      </w:r>
      <w:r>
        <w:t>in</w:t>
      </w:r>
      <w:r>
        <w:rPr>
          <w:spacing w:val="-7"/>
        </w:rPr>
        <w:t xml:space="preserve"> </w:t>
      </w:r>
      <w:r>
        <w:t>respect</w:t>
      </w:r>
      <w:r>
        <w:rPr>
          <w:spacing w:val="-9"/>
        </w:rPr>
        <w:t xml:space="preserve"> </w:t>
      </w:r>
      <w:r>
        <w:t>of</w:t>
      </w:r>
      <w:r>
        <w:rPr>
          <w:spacing w:val="-5"/>
        </w:rPr>
        <w:t xml:space="preserve"> </w:t>
      </w:r>
      <w:r>
        <w:t>which</w:t>
      </w:r>
      <w:r>
        <w:rPr>
          <w:spacing w:val="-8"/>
        </w:rPr>
        <w:t xml:space="preserve"> </w:t>
      </w:r>
      <w:r>
        <w:t>they</w:t>
      </w:r>
      <w:r>
        <w:rPr>
          <w:spacing w:val="-10"/>
        </w:rPr>
        <w:t xml:space="preserve"> </w:t>
      </w:r>
      <w:r>
        <w:t>are</w:t>
      </w:r>
      <w:r>
        <w:rPr>
          <w:spacing w:val="-6"/>
        </w:rPr>
        <w:t xml:space="preserve"> </w:t>
      </w:r>
      <w:r>
        <w:rPr>
          <w:spacing w:val="-2"/>
        </w:rPr>
        <w:t>prescribed:</w:t>
      </w:r>
    </w:p>
    <w:p w14:paraId="77A8270E" w14:textId="77777777" w:rsidR="000C5501" w:rsidRDefault="000C5501">
      <w:pPr>
        <w:pStyle w:val="BodyText"/>
        <w:spacing w:before="5"/>
      </w:pPr>
    </w:p>
    <w:p w14:paraId="08EF4797" w14:textId="77777777" w:rsidR="000C5501" w:rsidRDefault="00453CBA">
      <w:pPr>
        <w:pStyle w:val="ListParagraph"/>
        <w:numPr>
          <w:ilvl w:val="0"/>
          <w:numId w:val="1"/>
        </w:numPr>
        <w:tabs>
          <w:tab w:val="left" w:pos="1310"/>
        </w:tabs>
        <w:ind w:right="1077"/>
        <w:rPr>
          <w:rFonts w:ascii="Symbol" w:hAnsi="Symbol"/>
          <w:sz w:val="20"/>
        </w:rPr>
      </w:pPr>
      <w:r>
        <w:rPr>
          <w:sz w:val="24"/>
        </w:rPr>
        <w:t>The</w:t>
      </w:r>
      <w:r>
        <w:rPr>
          <w:spacing w:val="-3"/>
          <w:sz w:val="24"/>
        </w:rPr>
        <w:t xml:space="preserve"> </w:t>
      </w:r>
      <w:r>
        <w:rPr>
          <w:sz w:val="24"/>
        </w:rPr>
        <w:t>proper</w:t>
      </w:r>
      <w:r>
        <w:rPr>
          <w:spacing w:val="-3"/>
          <w:sz w:val="24"/>
        </w:rPr>
        <w:t xml:space="preserve"> </w:t>
      </w:r>
      <w:r>
        <w:rPr>
          <w:sz w:val="24"/>
        </w:rPr>
        <w:t>administration</w:t>
      </w:r>
      <w:r>
        <w:rPr>
          <w:spacing w:val="-2"/>
          <w:sz w:val="24"/>
        </w:rPr>
        <w:t xml:space="preserve"> </w:t>
      </w:r>
      <w:r>
        <w:rPr>
          <w:sz w:val="24"/>
        </w:rPr>
        <w:t>of</w:t>
      </w:r>
      <w:r>
        <w:rPr>
          <w:spacing w:val="-3"/>
          <w:sz w:val="24"/>
        </w:rPr>
        <w:t xml:space="preserve"> </w:t>
      </w:r>
      <w:r>
        <w:rPr>
          <w:sz w:val="24"/>
        </w:rPr>
        <w:t>charities</w:t>
      </w:r>
      <w:r>
        <w:rPr>
          <w:spacing w:val="-5"/>
          <w:sz w:val="24"/>
        </w:rPr>
        <w:t xml:space="preserve"> </w:t>
      </w:r>
      <w:r>
        <w:rPr>
          <w:sz w:val="24"/>
        </w:rPr>
        <w:t>and</w:t>
      </w:r>
      <w:r>
        <w:rPr>
          <w:spacing w:val="-3"/>
          <w:sz w:val="24"/>
        </w:rPr>
        <w:t xml:space="preserve"> </w:t>
      </w:r>
      <w:r>
        <w:rPr>
          <w:sz w:val="24"/>
        </w:rPr>
        <w:t>of</w:t>
      </w:r>
      <w:r>
        <w:rPr>
          <w:spacing w:val="-5"/>
          <w:sz w:val="24"/>
        </w:rPr>
        <w:t xml:space="preserve"> </w:t>
      </w:r>
      <w:r>
        <w:rPr>
          <w:sz w:val="24"/>
        </w:rPr>
        <w:t>funds</w:t>
      </w:r>
      <w:r>
        <w:rPr>
          <w:spacing w:val="-3"/>
          <w:sz w:val="24"/>
        </w:rPr>
        <w:t xml:space="preserve"> </w:t>
      </w:r>
      <w:r>
        <w:rPr>
          <w:sz w:val="24"/>
        </w:rPr>
        <w:t>given</w:t>
      </w:r>
      <w:r>
        <w:rPr>
          <w:spacing w:val="-3"/>
          <w:sz w:val="24"/>
        </w:rPr>
        <w:t xml:space="preserve"> </w:t>
      </w:r>
      <w:r>
        <w:rPr>
          <w:sz w:val="24"/>
        </w:rPr>
        <w:t>or</w:t>
      </w:r>
      <w:r>
        <w:rPr>
          <w:spacing w:val="-3"/>
          <w:sz w:val="24"/>
        </w:rPr>
        <w:t xml:space="preserve"> </w:t>
      </w:r>
      <w:r>
        <w:rPr>
          <w:sz w:val="24"/>
        </w:rPr>
        <w:t>held</w:t>
      </w:r>
      <w:r>
        <w:rPr>
          <w:spacing w:val="-5"/>
          <w:sz w:val="24"/>
        </w:rPr>
        <w:t xml:space="preserve"> </w:t>
      </w:r>
      <w:r>
        <w:rPr>
          <w:sz w:val="24"/>
        </w:rPr>
        <w:t>for</w:t>
      </w:r>
      <w:r>
        <w:rPr>
          <w:spacing w:val="-3"/>
          <w:sz w:val="24"/>
        </w:rPr>
        <w:t xml:space="preserve"> </w:t>
      </w:r>
      <w:r>
        <w:rPr>
          <w:sz w:val="24"/>
        </w:rPr>
        <w:t xml:space="preserve">charitable </w:t>
      </w:r>
      <w:r>
        <w:rPr>
          <w:spacing w:val="-2"/>
          <w:sz w:val="24"/>
        </w:rPr>
        <w:t>purposes</w:t>
      </w:r>
    </w:p>
    <w:p w14:paraId="5E9A16F0" w14:textId="77777777" w:rsidR="000C5501" w:rsidRDefault="000C5501">
      <w:pPr>
        <w:pStyle w:val="BodyText"/>
        <w:spacing w:before="5"/>
      </w:pPr>
    </w:p>
    <w:p w14:paraId="586EE009" w14:textId="77777777" w:rsidR="000C5501" w:rsidRDefault="00453CBA">
      <w:pPr>
        <w:pStyle w:val="Heading3"/>
      </w:pPr>
      <w:r>
        <w:rPr>
          <w:spacing w:val="-2"/>
        </w:rPr>
        <w:t>Contact</w:t>
      </w:r>
    </w:p>
    <w:p w14:paraId="309593DC" w14:textId="77777777" w:rsidR="000C5501" w:rsidRDefault="00453CBA">
      <w:pPr>
        <w:pStyle w:val="BodyText"/>
        <w:ind w:left="590" w:right="7667"/>
      </w:pPr>
      <w:r>
        <w:t>Charity</w:t>
      </w:r>
      <w:r>
        <w:rPr>
          <w:spacing w:val="-17"/>
        </w:rPr>
        <w:t xml:space="preserve"> </w:t>
      </w:r>
      <w:r>
        <w:t>Commission Tel: 0300 066 9197</w:t>
      </w:r>
    </w:p>
    <w:p w14:paraId="7556298C" w14:textId="77777777" w:rsidR="000C5501" w:rsidRDefault="00453CBA">
      <w:pPr>
        <w:pStyle w:val="BodyText"/>
        <w:ind w:left="590" w:right="4385"/>
      </w:pPr>
      <w:r>
        <w:t>E-mail</w:t>
      </w:r>
      <w:r>
        <w:rPr>
          <w:spacing w:val="-17"/>
        </w:rPr>
        <w:t xml:space="preserve"> </w:t>
      </w:r>
      <w:hyperlink r:id="rId13">
        <w:r>
          <w:rPr>
            <w:color w:val="0000FF"/>
            <w:u w:val="single" w:color="0000FF"/>
          </w:rPr>
          <w:t>whistleblowing@charitycommission.gsi.gov.uk</w:t>
        </w:r>
      </w:hyperlink>
      <w:r>
        <w:rPr>
          <w:color w:val="0000FF"/>
        </w:rPr>
        <w:t xml:space="preserve"> </w:t>
      </w:r>
      <w:hyperlink r:id="rId14">
        <w:r>
          <w:rPr>
            <w:color w:val="0000FF"/>
            <w:spacing w:val="-2"/>
            <w:u w:val="single" w:color="0000FF"/>
          </w:rPr>
          <w:t>www.gov.uk/charity-commission</w:t>
        </w:r>
      </w:hyperlink>
    </w:p>
    <w:p w14:paraId="0584DCC5" w14:textId="77777777" w:rsidR="000C5501" w:rsidRDefault="000C5501">
      <w:pPr>
        <w:pStyle w:val="BodyText"/>
        <w:spacing w:before="1"/>
      </w:pPr>
    </w:p>
    <w:p w14:paraId="55161D40" w14:textId="77777777" w:rsidR="000C5501" w:rsidRDefault="00453CBA">
      <w:pPr>
        <w:pStyle w:val="Heading2"/>
      </w:pPr>
      <w:r>
        <w:t>Children’s</w:t>
      </w:r>
      <w:r>
        <w:rPr>
          <w:spacing w:val="-10"/>
        </w:rPr>
        <w:t xml:space="preserve"> </w:t>
      </w:r>
      <w:r>
        <w:rPr>
          <w:spacing w:val="-2"/>
        </w:rPr>
        <w:t>Commissioner</w:t>
      </w:r>
    </w:p>
    <w:p w14:paraId="4C6CF61E" w14:textId="77777777" w:rsidR="000C5501" w:rsidRDefault="00453CBA">
      <w:pPr>
        <w:pStyle w:val="BodyText"/>
        <w:spacing w:before="308"/>
        <w:ind w:left="590"/>
      </w:pPr>
      <w:r>
        <w:lastRenderedPageBreak/>
        <w:t>Matters</w:t>
      </w:r>
      <w:r>
        <w:rPr>
          <w:spacing w:val="-8"/>
        </w:rPr>
        <w:t xml:space="preserve"> </w:t>
      </w:r>
      <w:r>
        <w:t>in</w:t>
      </w:r>
      <w:r>
        <w:rPr>
          <w:spacing w:val="-8"/>
        </w:rPr>
        <w:t xml:space="preserve"> </w:t>
      </w:r>
      <w:r>
        <w:t>respect</w:t>
      </w:r>
      <w:r>
        <w:rPr>
          <w:spacing w:val="-9"/>
        </w:rPr>
        <w:t xml:space="preserve"> </w:t>
      </w:r>
      <w:r>
        <w:t>of</w:t>
      </w:r>
      <w:r>
        <w:rPr>
          <w:spacing w:val="-6"/>
        </w:rPr>
        <w:t xml:space="preserve"> </w:t>
      </w:r>
      <w:r>
        <w:t>which</w:t>
      </w:r>
      <w:r>
        <w:rPr>
          <w:spacing w:val="-7"/>
        </w:rPr>
        <w:t xml:space="preserve"> </w:t>
      </w:r>
      <w:r>
        <w:t>they</w:t>
      </w:r>
      <w:r>
        <w:rPr>
          <w:spacing w:val="-10"/>
        </w:rPr>
        <w:t xml:space="preserve"> </w:t>
      </w:r>
      <w:r>
        <w:t>are</w:t>
      </w:r>
      <w:r>
        <w:rPr>
          <w:spacing w:val="-8"/>
        </w:rPr>
        <w:t xml:space="preserve"> </w:t>
      </w:r>
      <w:r>
        <w:rPr>
          <w:spacing w:val="-2"/>
        </w:rPr>
        <w:t>prescribed:</w:t>
      </w:r>
    </w:p>
    <w:p w14:paraId="019CF7BB" w14:textId="57B8B992" w:rsidR="000C5501" w:rsidRDefault="00453CBA" w:rsidP="00453CBA">
      <w:pPr>
        <w:pStyle w:val="BodyText"/>
        <w:rPr>
          <w:rFonts w:ascii="Symbol" w:hAnsi="Symbol"/>
        </w:rPr>
      </w:pPr>
      <w:r>
        <w:t xml:space="preserve"> </w:t>
      </w:r>
      <w:r>
        <w:t>To</w:t>
      </w:r>
      <w:r>
        <w:rPr>
          <w:spacing w:val="-6"/>
        </w:rPr>
        <w:t xml:space="preserve"> </w:t>
      </w:r>
      <w:r>
        <w:t>take</w:t>
      </w:r>
      <w:r>
        <w:rPr>
          <w:spacing w:val="-4"/>
        </w:rPr>
        <w:t xml:space="preserve"> </w:t>
      </w:r>
      <w:r>
        <w:t>account</w:t>
      </w:r>
      <w:r>
        <w:rPr>
          <w:spacing w:val="-3"/>
        </w:rPr>
        <w:t xml:space="preserve"> </w:t>
      </w:r>
      <w:r>
        <w:t>of</w:t>
      </w:r>
      <w:r>
        <w:rPr>
          <w:spacing w:val="-2"/>
        </w:rPr>
        <w:t xml:space="preserve"> </w:t>
      </w:r>
      <w:r>
        <w:t>and</w:t>
      </w:r>
      <w:r>
        <w:rPr>
          <w:spacing w:val="-4"/>
        </w:rPr>
        <w:t xml:space="preserve"> </w:t>
      </w:r>
      <w:r>
        <w:t>protect</w:t>
      </w:r>
      <w:r>
        <w:rPr>
          <w:spacing w:val="-3"/>
        </w:rPr>
        <w:t xml:space="preserve"> </w:t>
      </w:r>
      <w:r>
        <w:t>the</w:t>
      </w:r>
      <w:r>
        <w:rPr>
          <w:spacing w:val="-2"/>
        </w:rPr>
        <w:t xml:space="preserve"> </w:t>
      </w:r>
      <w:r>
        <w:t>views</w:t>
      </w:r>
      <w:r>
        <w:rPr>
          <w:spacing w:val="-2"/>
        </w:rPr>
        <w:t xml:space="preserve"> </w:t>
      </w:r>
      <w:r>
        <w:t>and</w:t>
      </w:r>
      <w:r>
        <w:rPr>
          <w:spacing w:val="-1"/>
        </w:rPr>
        <w:t xml:space="preserve"> </w:t>
      </w:r>
      <w:r>
        <w:t>interests</w:t>
      </w:r>
      <w:r>
        <w:rPr>
          <w:spacing w:val="-4"/>
        </w:rPr>
        <w:t xml:space="preserve"> </w:t>
      </w:r>
      <w:r>
        <w:t>of</w:t>
      </w:r>
      <w:r>
        <w:rPr>
          <w:spacing w:val="1"/>
        </w:rPr>
        <w:t xml:space="preserve"> </w:t>
      </w:r>
      <w:r>
        <w:rPr>
          <w:spacing w:val="-2"/>
        </w:rPr>
        <w:t>children.</w:t>
      </w:r>
    </w:p>
    <w:p w14:paraId="7DD87B4D" w14:textId="77777777" w:rsidR="000C5501" w:rsidRDefault="00453CBA">
      <w:pPr>
        <w:pStyle w:val="Heading3"/>
        <w:spacing w:before="274"/>
      </w:pPr>
      <w:r>
        <w:rPr>
          <w:spacing w:val="-2"/>
        </w:rPr>
        <w:t>C</w:t>
      </w:r>
      <w:r>
        <w:rPr>
          <w:spacing w:val="-2"/>
        </w:rPr>
        <w:t>ontact</w:t>
      </w:r>
    </w:p>
    <w:p w14:paraId="74FF25EB" w14:textId="77777777" w:rsidR="000C5501" w:rsidRDefault="00453CBA">
      <w:pPr>
        <w:pStyle w:val="BodyText"/>
        <w:ind w:left="590" w:right="4511"/>
      </w:pPr>
      <w:r>
        <w:t>The</w:t>
      </w:r>
      <w:r>
        <w:rPr>
          <w:spacing w:val="-7"/>
        </w:rPr>
        <w:t xml:space="preserve"> </w:t>
      </w:r>
      <w:r>
        <w:t>Office</w:t>
      </w:r>
      <w:r>
        <w:rPr>
          <w:spacing w:val="-7"/>
        </w:rPr>
        <w:t xml:space="preserve"> </w:t>
      </w:r>
      <w:r>
        <w:t>of</w:t>
      </w:r>
      <w:r>
        <w:rPr>
          <w:spacing w:val="-7"/>
        </w:rPr>
        <w:t xml:space="preserve"> </w:t>
      </w:r>
      <w:r>
        <w:t>the</w:t>
      </w:r>
      <w:r>
        <w:rPr>
          <w:spacing w:val="-7"/>
        </w:rPr>
        <w:t xml:space="preserve"> </w:t>
      </w:r>
      <w:r>
        <w:t>Children’s</w:t>
      </w:r>
      <w:r>
        <w:rPr>
          <w:spacing w:val="-7"/>
        </w:rPr>
        <w:t xml:space="preserve"> </w:t>
      </w:r>
      <w:r>
        <w:t>Commissioner Sanctuary Building</w:t>
      </w:r>
    </w:p>
    <w:p w14:paraId="7B5E91CB" w14:textId="77777777" w:rsidR="000C5501" w:rsidRDefault="00453CBA">
      <w:pPr>
        <w:pStyle w:val="BodyText"/>
        <w:ind w:left="590" w:right="7667"/>
      </w:pPr>
      <w:r>
        <w:t>20</w:t>
      </w:r>
      <w:r>
        <w:rPr>
          <w:spacing w:val="-11"/>
        </w:rPr>
        <w:t xml:space="preserve"> </w:t>
      </w:r>
      <w:r>
        <w:t>Great</w:t>
      </w:r>
      <w:r>
        <w:rPr>
          <w:spacing w:val="-11"/>
        </w:rPr>
        <w:t xml:space="preserve"> </w:t>
      </w:r>
      <w:r>
        <w:t>Smith</w:t>
      </w:r>
      <w:r>
        <w:rPr>
          <w:spacing w:val="-13"/>
        </w:rPr>
        <w:t xml:space="preserve"> </w:t>
      </w:r>
      <w:r>
        <w:t xml:space="preserve">Street </w:t>
      </w:r>
      <w:r>
        <w:rPr>
          <w:spacing w:val="-2"/>
        </w:rPr>
        <w:t>London</w:t>
      </w:r>
    </w:p>
    <w:p w14:paraId="760C0876" w14:textId="77777777" w:rsidR="000C5501" w:rsidRDefault="00453CBA">
      <w:pPr>
        <w:pStyle w:val="BodyText"/>
        <w:ind w:left="590"/>
      </w:pPr>
      <w:r>
        <w:t>SW1P</w:t>
      </w:r>
      <w:r>
        <w:rPr>
          <w:spacing w:val="-3"/>
        </w:rPr>
        <w:t xml:space="preserve"> </w:t>
      </w:r>
      <w:r>
        <w:rPr>
          <w:spacing w:val="-5"/>
        </w:rPr>
        <w:t>3BT</w:t>
      </w:r>
    </w:p>
    <w:p w14:paraId="46AD907A" w14:textId="77777777" w:rsidR="000C5501" w:rsidRDefault="00453CBA">
      <w:pPr>
        <w:pStyle w:val="BodyText"/>
        <w:ind w:left="590"/>
      </w:pPr>
      <w:r>
        <w:t>Tel:</w:t>
      </w:r>
      <w:r>
        <w:rPr>
          <w:spacing w:val="-7"/>
        </w:rPr>
        <w:t xml:space="preserve"> </w:t>
      </w:r>
      <w:r>
        <w:t>020</w:t>
      </w:r>
      <w:r>
        <w:rPr>
          <w:spacing w:val="-3"/>
        </w:rPr>
        <w:t xml:space="preserve"> </w:t>
      </w:r>
      <w:r>
        <w:t>7783</w:t>
      </w:r>
      <w:r>
        <w:rPr>
          <w:spacing w:val="-6"/>
        </w:rPr>
        <w:t xml:space="preserve"> </w:t>
      </w:r>
      <w:r>
        <w:rPr>
          <w:spacing w:val="-4"/>
        </w:rPr>
        <w:t>8330</w:t>
      </w:r>
    </w:p>
    <w:p w14:paraId="0B8C6AAC" w14:textId="77777777" w:rsidR="000C5501" w:rsidRDefault="00453CBA">
      <w:pPr>
        <w:pStyle w:val="BodyText"/>
        <w:ind w:left="590" w:right="1623"/>
      </w:pPr>
      <w:r>
        <w:t>Email:</w:t>
      </w:r>
      <w:r>
        <w:rPr>
          <w:spacing w:val="-17"/>
        </w:rPr>
        <w:t xml:space="preserve"> </w:t>
      </w:r>
      <w:hyperlink r:id="rId15">
        <w:r>
          <w:rPr>
            <w:color w:val="0000FF"/>
            <w:u w:val="single" w:color="0000FF"/>
          </w:rPr>
          <w:t>info.request@childrenscommissioner.gsi.gov.uk</w:t>
        </w:r>
      </w:hyperlink>
      <w:r>
        <w:rPr>
          <w:color w:val="0000FF"/>
        </w:rPr>
        <w:t xml:space="preserve"> </w:t>
      </w:r>
      <w:hyperlink r:id="rId16">
        <w:r>
          <w:rPr>
            <w:color w:val="0000FF"/>
            <w:spacing w:val="-2"/>
            <w:u w:val="single" w:color="0000FF"/>
          </w:rPr>
          <w:t>www.childrenscommissioner.gov.uk</w:t>
        </w:r>
      </w:hyperlink>
    </w:p>
    <w:p w14:paraId="24E4ED80" w14:textId="77777777" w:rsidR="000C5501" w:rsidRDefault="000C5501">
      <w:pPr>
        <w:pStyle w:val="BodyText"/>
        <w:spacing w:before="247"/>
        <w:rPr>
          <w:sz w:val="27"/>
        </w:rPr>
      </w:pPr>
    </w:p>
    <w:p w14:paraId="7D7816FF" w14:textId="77777777" w:rsidR="000C5501" w:rsidRDefault="00453CBA">
      <w:pPr>
        <w:pStyle w:val="Heading2"/>
        <w:spacing w:before="1"/>
        <w:ind w:right="1057"/>
      </w:pPr>
      <w:r>
        <w:t>Her</w:t>
      </w:r>
      <w:r>
        <w:rPr>
          <w:spacing w:val="-6"/>
        </w:rPr>
        <w:t xml:space="preserve"> </w:t>
      </w:r>
      <w:r>
        <w:t>Majesty’s</w:t>
      </w:r>
      <w:r>
        <w:rPr>
          <w:spacing w:val="-3"/>
        </w:rPr>
        <w:t xml:space="preserve"> </w:t>
      </w:r>
      <w:r>
        <w:t>Chief</w:t>
      </w:r>
      <w:r>
        <w:rPr>
          <w:spacing w:val="-4"/>
        </w:rPr>
        <w:t xml:space="preserve"> </w:t>
      </w:r>
      <w:r>
        <w:t>Inspector</w:t>
      </w:r>
      <w:r>
        <w:rPr>
          <w:spacing w:val="-4"/>
        </w:rPr>
        <w:t xml:space="preserve"> </w:t>
      </w:r>
      <w:r>
        <w:t>of</w:t>
      </w:r>
      <w:r>
        <w:rPr>
          <w:spacing w:val="-3"/>
        </w:rPr>
        <w:t xml:space="preserve"> </w:t>
      </w:r>
      <w:r>
        <w:t>Education,</w:t>
      </w:r>
      <w:r>
        <w:rPr>
          <w:spacing w:val="-5"/>
        </w:rPr>
        <w:t xml:space="preserve"> </w:t>
      </w:r>
      <w:r>
        <w:t>Children’s</w:t>
      </w:r>
      <w:r>
        <w:rPr>
          <w:spacing w:val="-3"/>
        </w:rPr>
        <w:t xml:space="preserve"> </w:t>
      </w:r>
      <w:r>
        <w:t>Services</w:t>
      </w:r>
      <w:r>
        <w:rPr>
          <w:spacing w:val="-3"/>
        </w:rPr>
        <w:t xml:space="preserve"> </w:t>
      </w:r>
      <w:r>
        <w:t>and Skills (“the Chief Inspector”)</w:t>
      </w:r>
    </w:p>
    <w:p w14:paraId="03172A21" w14:textId="77777777" w:rsidR="000C5501" w:rsidRDefault="00453CBA">
      <w:pPr>
        <w:pStyle w:val="BodyText"/>
        <w:spacing w:before="278"/>
        <w:ind w:left="590"/>
      </w:pPr>
      <w:r>
        <w:t>Matters</w:t>
      </w:r>
      <w:r>
        <w:rPr>
          <w:spacing w:val="-8"/>
        </w:rPr>
        <w:t xml:space="preserve"> </w:t>
      </w:r>
      <w:r>
        <w:t>in</w:t>
      </w:r>
      <w:r>
        <w:rPr>
          <w:spacing w:val="-7"/>
        </w:rPr>
        <w:t xml:space="preserve"> </w:t>
      </w:r>
      <w:r>
        <w:t>respect</w:t>
      </w:r>
      <w:r>
        <w:rPr>
          <w:spacing w:val="-9"/>
        </w:rPr>
        <w:t xml:space="preserve"> </w:t>
      </w:r>
      <w:r>
        <w:t>of</w:t>
      </w:r>
      <w:r>
        <w:rPr>
          <w:spacing w:val="-5"/>
        </w:rPr>
        <w:t xml:space="preserve"> </w:t>
      </w:r>
      <w:r>
        <w:t>which</w:t>
      </w:r>
      <w:r>
        <w:rPr>
          <w:spacing w:val="-8"/>
        </w:rPr>
        <w:t xml:space="preserve"> </w:t>
      </w:r>
      <w:r>
        <w:t>they</w:t>
      </w:r>
      <w:r>
        <w:rPr>
          <w:spacing w:val="-10"/>
        </w:rPr>
        <w:t xml:space="preserve"> </w:t>
      </w:r>
      <w:r>
        <w:t>are</w:t>
      </w:r>
      <w:r>
        <w:rPr>
          <w:spacing w:val="-6"/>
        </w:rPr>
        <w:t xml:space="preserve"> </w:t>
      </w:r>
      <w:r>
        <w:rPr>
          <w:spacing w:val="-2"/>
        </w:rPr>
        <w:t>prescribed</w:t>
      </w:r>
    </w:p>
    <w:p w14:paraId="2AB7E046" w14:textId="77777777" w:rsidR="000C5501" w:rsidRDefault="000C5501">
      <w:pPr>
        <w:pStyle w:val="BodyText"/>
        <w:spacing w:before="7"/>
      </w:pPr>
    </w:p>
    <w:p w14:paraId="6B239E51" w14:textId="77777777" w:rsidR="000C5501" w:rsidRDefault="00453CBA">
      <w:pPr>
        <w:pStyle w:val="ListParagraph"/>
        <w:numPr>
          <w:ilvl w:val="0"/>
          <w:numId w:val="1"/>
        </w:numPr>
        <w:tabs>
          <w:tab w:val="left" w:pos="1310"/>
        </w:tabs>
        <w:spacing w:line="237" w:lineRule="auto"/>
        <w:ind w:right="1689"/>
        <w:rPr>
          <w:rFonts w:ascii="Symbol" w:hAnsi="Symbol"/>
          <w:sz w:val="20"/>
        </w:rPr>
      </w:pPr>
      <w:r>
        <w:rPr>
          <w:sz w:val="24"/>
        </w:rPr>
        <w:t>To</w:t>
      </w:r>
      <w:r>
        <w:rPr>
          <w:spacing w:val="-5"/>
          <w:sz w:val="24"/>
        </w:rPr>
        <w:t xml:space="preserve"> </w:t>
      </w:r>
      <w:r>
        <w:rPr>
          <w:sz w:val="24"/>
        </w:rPr>
        <w:t>inspect</w:t>
      </w:r>
      <w:r>
        <w:rPr>
          <w:spacing w:val="-3"/>
          <w:sz w:val="24"/>
        </w:rPr>
        <w:t xml:space="preserve"> </w:t>
      </w:r>
      <w:r>
        <w:rPr>
          <w:sz w:val="24"/>
        </w:rPr>
        <w:t>and</w:t>
      </w:r>
      <w:r>
        <w:rPr>
          <w:spacing w:val="-3"/>
          <w:sz w:val="24"/>
        </w:rPr>
        <w:t xml:space="preserve"> </w:t>
      </w:r>
      <w:r>
        <w:rPr>
          <w:sz w:val="24"/>
        </w:rPr>
        <w:t>regulate</w:t>
      </w:r>
      <w:r>
        <w:rPr>
          <w:spacing w:val="-3"/>
          <w:sz w:val="24"/>
        </w:rPr>
        <w:t xml:space="preserve"> </w:t>
      </w:r>
      <w:r>
        <w:rPr>
          <w:sz w:val="24"/>
        </w:rPr>
        <w:t>care</w:t>
      </w:r>
      <w:r>
        <w:rPr>
          <w:spacing w:val="-5"/>
          <w:sz w:val="24"/>
        </w:rPr>
        <w:t xml:space="preserve"> </w:t>
      </w:r>
      <w:r>
        <w:rPr>
          <w:sz w:val="24"/>
        </w:rPr>
        <w:t>for</w:t>
      </w:r>
      <w:r>
        <w:rPr>
          <w:spacing w:val="-3"/>
          <w:sz w:val="24"/>
        </w:rPr>
        <w:t xml:space="preserve"> </w:t>
      </w:r>
      <w:r>
        <w:rPr>
          <w:sz w:val="24"/>
        </w:rPr>
        <w:t>children</w:t>
      </w:r>
      <w:r>
        <w:rPr>
          <w:spacing w:val="-3"/>
          <w:sz w:val="24"/>
        </w:rPr>
        <w:t xml:space="preserve"> </w:t>
      </w:r>
      <w:r>
        <w:rPr>
          <w:sz w:val="24"/>
        </w:rPr>
        <w:t>and</w:t>
      </w:r>
      <w:r>
        <w:rPr>
          <w:spacing w:val="-5"/>
          <w:sz w:val="24"/>
        </w:rPr>
        <w:t xml:space="preserve"> </w:t>
      </w:r>
      <w:r>
        <w:rPr>
          <w:sz w:val="24"/>
        </w:rPr>
        <w:t>young</w:t>
      </w:r>
      <w:r>
        <w:rPr>
          <w:spacing w:val="-5"/>
          <w:sz w:val="24"/>
        </w:rPr>
        <w:t xml:space="preserve"> </w:t>
      </w:r>
      <w:r>
        <w:rPr>
          <w:sz w:val="24"/>
        </w:rPr>
        <w:t>people,</w:t>
      </w:r>
      <w:r>
        <w:rPr>
          <w:spacing w:val="-3"/>
          <w:sz w:val="24"/>
        </w:rPr>
        <w:t xml:space="preserve"> </w:t>
      </w:r>
      <w:r>
        <w:rPr>
          <w:sz w:val="24"/>
        </w:rPr>
        <w:t>and</w:t>
      </w:r>
      <w:r>
        <w:rPr>
          <w:spacing w:val="-3"/>
          <w:sz w:val="24"/>
        </w:rPr>
        <w:t xml:space="preserve"> </w:t>
      </w:r>
      <w:r>
        <w:rPr>
          <w:sz w:val="24"/>
        </w:rPr>
        <w:t>inspect education and training for learners of all ages.</w:t>
      </w:r>
    </w:p>
    <w:p w14:paraId="507D85CE" w14:textId="77777777" w:rsidR="000C5501" w:rsidRDefault="000C5501">
      <w:pPr>
        <w:pStyle w:val="BodyText"/>
        <w:spacing w:before="6"/>
      </w:pPr>
    </w:p>
    <w:p w14:paraId="7A831DC1" w14:textId="77777777" w:rsidR="000C5501" w:rsidRDefault="00453CBA">
      <w:pPr>
        <w:pStyle w:val="BodyText"/>
        <w:ind w:left="590" w:right="8454"/>
      </w:pPr>
      <w:r>
        <w:rPr>
          <w:b/>
          <w:spacing w:val="-2"/>
        </w:rPr>
        <w:t xml:space="preserve">Contact </w:t>
      </w:r>
      <w:r>
        <w:rPr>
          <w:spacing w:val="-2"/>
        </w:rPr>
        <w:t xml:space="preserve">Ofsted </w:t>
      </w:r>
      <w:r>
        <w:t>Piccadilly</w:t>
      </w:r>
      <w:r>
        <w:rPr>
          <w:spacing w:val="-17"/>
        </w:rPr>
        <w:t xml:space="preserve"> </w:t>
      </w:r>
      <w:r>
        <w:t xml:space="preserve">Gate Store Street </w:t>
      </w:r>
      <w:r>
        <w:rPr>
          <w:spacing w:val="-2"/>
        </w:rPr>
        <w:t>Manchester</w:t>
      </w:r>
      <w:r>
        <w:t xml:space="preserve"> M1 2WD</w:t>
      </w:r>
    </w:p>
    <w:p w14:paraId="131960DD" w14:textId="77777777" w:rsidR="000C5501" w:rsidRDefault="00453CBA">
      <w:pPr>
        <w:pStyle w:val="BodyText"/>
        <w:ind w:left="590"/>
      </w:pPr>
      <w:r>
        <w:t>Tel:</w:t>
      </w:r>
      <w:r>
        <w:rPr>
          <w:spacing w:val="-7"/>
        </w:rPr>
        <w:t xml:space="preserve"> </w:t>
      </w:r>
      <w:r>
        <w:t>0300</w:t>
      </w:r>
      <w:r>
        <w:rPr>
          <w:spacing w:val="-5"/>
        </w:rPr>
        <w:t xml:space="preserve"> </w:t>
      </w:r>
      <w:r>
        <w:t>123</w:t>
      </w:r>
      <w:r>
        <w:rPr>
          <w:spacing w:val="-5"/>
        </w:rPr>
        <w:t xml:space="preserve"> </w:t>
      </w:r>
      <w:r>
        <w:rPr>
          <w:spacing w:val="-4"/>
        </w:rPr>
        <w:t>3155</w:t>
      </w:r>
    </w:p>
    <w:p w14:paraId="4FA5B98E" w14:textId="77777777" w:rsidR="000C5501" w:rsidRDefault="00453CBA">
      <w:pPr>
        <w:pStyle w:val="BodyText"/>
        <w:ind w:left="590" w:right="5606"/>
      </w:pPr>
      <w:r>
        <w:t>E</w:t>
      </w:r>
      <w:r>
        <w:rPr>
          <w:spacing w:val="-17"/>
        </w:rPr>
        <w:t xml:space="preserve"> </w:t>
      </w:r>
      <w:r>
        <w:t>mail:</w:t>
      </w:r>
      <w:r>
        <w:rPr>
          <w:spacing w:val="-17"/>
        </w:rPr>
        <w:t xml:space="preserve"> </w:t>
      </w:r>
      <w:hyperlink r:id="rId17">
        <w:r>
          <w:t>whistleblowing@ofsted.gov.uk</w:t>
        </w:r>
      </w:hyperlink>
      <w:r>
        <w:t xml:space="preserve"> Website: </w:t>
      </w:r>
      <w:hyperlink r:id="rId18">
        <w:r>
          <w:t>www.ofsted.gov.uk</w:t>
        </w:r>
      </w:hyperlink>
    </w:p>
    <w:p w14:paraId="23CC4A10" w14:textId="77777777" w:rsidR="000C5501" w:rsidRDefault="000C5501">
      <w:pPr>
        <w:pStyle w:val="BodyText"/>
        <w:spacing w:before="3"/>
      </w:pPr>
    </w:p>
    <w:p w14:paraId="6F421A9B" w14:textId="77777777" w:rsidR="000C5501" w:rsidRDefault="00453CBA">
      <w:pPr>
        <w:pStyle w:val="Heading2"/>
        <w:spacing w:before="1"/>
      </w:pPr>
      <w:r>
        <w:t>Secretary</w:t>
      </w:r>
      <w:r>
        <w:rPr>
          <w:spacing w:val="-9"/>
        </w:rPr>
        <w:t xml:space="preserve"> </w:t>
      </w:r>
      <w:r>
        <w:t>of</w:t>
      </w:r>
      <w:r>
        <w:rPr>
          <w:spacing w:val="-2"/>
        </w:rPr>
        <w:t xml:space="preserve"> </w:t>
      </w:r>
      <w:r>
        <w:t>State</w:t>
      </w:r>
      <w:r>
        <w:rPr>
          <w:spacing w:val="-6"/>
        </w:rPr>
        <w:t xml:space="preserve"> </w:t>
      </w:r>
      <w:r>
        <w:t>for</w:t>
      </w:r>
      <w:r>
        <w:rPr>
          <w:spacing w:val="-3"/>
        </w:rPr>
        <w:t xml:space="preserve"> </w:t>
      </w:r>
      <w:r>
        <w:rPr>
          <w:spacing w:val="-2"/>
        </w:rPr>
        <w:t>Education</w:t>
      </w:r>
    </w:p>
    <w:p w14:paraId="5603A17F" w14:textId="77777777" w:rsidR="000C5501" w:rsidRDefault="00453CBA">
      <w:pPr>
        <w:pStyle w:val="BodyText"/>
        <w:spacing w:before="281"/>
        <w:ind w:left="590"/>
      </w:pPr>
      <w:r>
        <w:t>Matters</w:t>
      </w:r>
      <w:r>
        <w:rPr>
          <w:spacing w:val="-12"/>
        </w:rPr>
        <w:t xml:space="preserve"> </w:t>
      </w:r>
      <w:r>
        <w:t>relating</w:t>
      </w:r>
      <w:r>
        <w:rPr>
          <w:spacing w:val="-13"/>
        </w:rPr>
        <w:t xml:space="preserve"> </w:t>
      </w:r>
      <w:r>
        <w:t>to</w:t>
      </w:r>
      <w:r>
        <w:rPr>
          <w:spacing w:val="-12"/>
        </w:rPr>
        <w:t xml:space="preserve"> </w:t>
      </w:r>
      <w:r>
        <w:t>the</w:t>
      </w:r>
      <w:r>
        <w:rPr>
          <w:spacing w:val="-13"/>
        </w:rPr>
        <w:t xml:space="preserve"> </w:t>
      </w:r>
      <w:r>
        <w:t>following</w:t>
      </w:r>
      <w:r>
        <w:rPr>
          <w:spacing w:val="-13"/>
        </w:rPr>
        <w:t xml:space="preserve"> </w:t>
      </w:r>
      <w:r>
        <w:t>educational</w:t>
      </w:r>
      <w:r>
        <w:rPr>
          <w:spacing w:val="-11"/>
        </w:rPr>
        <w:t xml:space="preserve"> </w:t>
      </w:r>
      <w:r>
        <w:t>institutions</w:t>
      </w:r>
      <w:r>
        <w:rPr>
          <w:spacing w:val="-14"/>
        </w:rPr>
        <w:t xml:space="preserve"> </w:t>
      </w:r>
      <w:r>
        <w:t>in</w:t>
      </w:r>
      <w:r>
        <w:rPr>
          <w:spacing w:val="-12"/>
        </w:rPr>
        <w:t xml:space="preserve"> </w:t>
      </w:r>
      <w:r>
        <w:rPr>
          <w:spacing w:val="-2"/>
        </w:rPr>
        <w:t>England</w:t>
      </w:r>
    </w:p>
    <w:p w14:paraId="64576245" w14:textId="77777777" w:rsidR="000C5501" w:rsidRDefault="000C5501">
      <w:pPr>
        <w:pStyle w:val="BodyText"/>
        <w:spacing w:before="3"/>
      </w:pPr>
    </w:p>
    <w:p w14:paraId="0761E8CE" w14:textId="77777777" w:rsidR="000C5501" w:rsidRDefault="00453CBA">
      <w:pPr>
        <w:pStyle w:val="ListParagraph"/>
        <w:numPr>
          <w:ilvl w:val="0"/>
          <w:numId w:val="1"/>
        </w:numPr>
        <w:tabs>
          <w:tab w:val="left" w:pos="1310"/>
        </w:tabs>
        <w:ind w:right="1314"/>
        <w:rPr>
          <w:rFonts w:ascii="Symbol" w:hAnsi="Symbol"/>
          <w:sz w:val="24"/>
        </w:rPr>
      </w:pPr>
      <w:r>
        <w:rPr>
          <w:sz w:val="24"/>
        </w:rPr>
        <w:t>Maintained schools; Maintained nursery schools; Independent schools (including academies and free schools); Non-maintained special schools; Pupil</w:t>
      </w:r>
      <w:r>
        <w:rPr>
          <w:spacing w:val="-5"/>
          <w:sz w:val="24"/>
        </w:rPr>
        <w:t xml:space="preserve"> </w:t>
      </w:r>
      <w:r>
        <w:rPr>
          <w:sz w:val="24"/>
        </w:rPr>
        <w:t>referral</w:t>
      </w:r>
      <w:r>
        <w:rPr>
          <w:spacing w:val="-4"/>
          <w:sz w:val="24"/>
        </w:rPr>
        <w:t xml:space="preserve"> </w:t>
      </w:r>
      <w:r>
        <w:rPr>
          <w:sz w:val="24"/>
        </w:rPr>
        <w:t>units;</w:t>
      </w:r>
      <w:r>
        <w:rPr>
          <w:spacing w:val="-6"/>
          <w:sz w:val="24"/>
        </w:rPr>
        <w:t xml:space="preserve"> </w:t>
      </w:r>
      <w:r>
        <w:rPr>
          <w:sz w:val="24"/>
        </w:rPr>
        <w:t>Alternative</w:t>
      </w:r>
      <w:r>
        <w:rPr>
          <w:spacing w:val="-4"/>
          <w:sz w:val="24"/>
        </w:rPr>
        <w:t xml:space="preserve"> </w:t>
      </w:r>
      <w:r>
        <w:rPr>
          <w:sz w:val="24"/>
        </w:rPr>
        <w:t>provision</w:t>
      </w:r>
      <w:r>
        <w:rPr>
          <w:spacing w:val="-4"/>
          <w:sz w:val="24"/>
        </w:rPr>
        <w:t xml:space="preserve"> </w:t>
      </w:r>
      <w:r>
        <w:rPr>
          <w:sz w:val="24"/>
        </w:rPr>
        <w:t>academies;</w:t>
      </w:r>
      <w:r>
        <w:rPr>
          <w:spacing w:val="-4"/>
          <w:sz w:val="24"/>
        </w:rPr>
        <w:t xml:space="preserve"> </w:t>
      </w:r>
      <w:r>
        <w:rPr>
          <w:sz w:val="24"/>
        </w:rPr>
        <w:t>16-19</w:t>
      </w:r>
      <w:r>
        <w:rPr>
          <w:spacing w:val="-6"/>
          <w:sz w:val="24"/>
        </w:rPr>
        <w:t xml:space="preserve"> </w:t>
      </w:r>
      <w:r>
        <w:rPr>
          <w:sz w:val="24"/>
        </w:rPr>
        <w:t>Academies</w:t>
      </w:r>
      <w:r>
        <w:rPr>
          <w:spacing w:val="-4"/>
          <w:sz w:val="24"/>
        </w:rPr>
        <w:t xml:space="preserve"> </w:t>
      </w:r>
      <w:r>
        <w:rPr>
          <w:sz w:val="24"/>
        </w:rPr>
        <w:t>(and free schools); Sixth form colleges; Special post-16 institutions.</w:t>
      </w:r>
    </w:p>
    <w:p w14:paraId="522CE45A" w14:textId="77777777" w:rsidR="000C5501" w:rsidRDefault="000C5501">
      <w:pPr>
        <w:pStyle w:val="BodyText"/>
      </w:pPr>
    </w:p>
    <w:p w14:paraId="1F412F68" w14:textId="77777777" w:rsidR="000C5501" w:rsidRDefault="000C5501">
      <w:pPr>
        <w:pStyle w:val="BodyText"/>
        <w:spacing w:before="241"/>
      </w:pPr>
    </w:p>
    <w:p w14:paraId="22C4730A" w14:textId="77777777" w:rsidR="000C5501" w:rsidRDefault="00453CBA">
      <w:pPr>
        <w:pStyle w:val="Heading3"/>
        <w:spacing w:before="1"/>
      </w:pPr>
      <w:r>
        <w:rPr>
          <w:spacing w:val="-2"/>
        </w:rPr>
        <w:t>Contact</w:t>
      </w:r>
    </w:p>
    <w:p w14:paraId="657DFA55" w14:textId="77777777" w:rsidR="000C5501" w:rsidRDefault="00453CBA">
      <w:pPr>
        <w:pStyle w:val="BodyText"/>
        <w:ind w:left="590" w:right="4385"/>
      </w:pPr>
      <w:r>
        <w:t>Ministerial</w:t>
      </w:r>
      <w:r>
        <w:rPr>
          <w:spacing w:val="-9"/>
        </w:rPr>
        <w:t xml:space="preserve"> </w:t>
      </w:r>
      <w:r>
        <w:t>and</w:t>
      </w:r>
      <w:r>
        <w:rPr>
          <w:spacing w:val="-11"/>
        </w:rPr>
        <w:t xml:space="preserve"> </w:t>
      </w:r>
      <w:r>
        <w:t>Public</w:t>
      </w:r>
      <w:r>
        <w:rPr>
          <w:spacing w:val="-11"/>
        </w:rPr>
        <w:t xml:space="preserve"> </w:t>
      </w:r>
      <w:r>
        <w:t>Communications</w:t>
      </w:r>
      <w:r>
        <w:rPr>
          <w:spacing w:val="-9"/>
        </w:rPr>
        <w:t xml:space="preserve"> </w:t>
      </w:r>
      <w:r>
        <w:t>Division Department for Education</w:t>
      </w:r>
    </w:p>
    <w:p w14:paraId="2CF97575" w14:textId="77777777" w:rsidR="000C5501" w:rsidRDefault="00453CBA">
      <w:pPr>
        <w:pStyle w:val="BodyText"/>
        <w:ind w:left="590" w:right="7921"/>
      </w:pPr>
      <w:r>
        <w:t>Piccadilly</w:t>
      </w:r>
      <w:r>
        <w:rPr>
          <w:spacing w:val="-17"/>
        </w:rPr>
        <w:t xml:space="preserve"> </w:t>
      </w:r>
      <w:r>
        <w:t>Gate Store Street</w:t>
      </w:r>
    </w:p>
    <w:p w14:paraId="791BD687" w14:textId="77777777" w:rsidR="000C5501" w:rsidRDefault="000C5501">
      <w:pPr>
        <w:pStyle w:val="BodyText"/>
        <w:sectPr w:rsidR="000C5501">
          <w:pgSz w:w="11910" w:h="16840"/>
          <w:pgMar w:top="1960" w:right="425" w:bottom="1200" w:left="850" w:header="80" w:footer="1003" w:gutter="0"/>
          <w:cols w:space="720"/>
        </w:sectPr>
      </w:pPr>
    </w:p>
    <w:p w14:paraId="3C01EEC2" w14:textId="77777777" w:rsidR="000C5501" w:rsidRDefault="00453CBA">
      <w:pPr>
        <w:pStyle w:val="BodyText"/>
        <w:spacing w:before="89"/>
        <w:ind w:left="590" w:right="7667"/>
      </w:pPr>
      <w:r>
        <w:lastRenderedPageBreak/>
        <w:t>Manchester</w:t>
      </w:r>
      <w:r>
        <w:rPr>
          <w:spacing w:val="-16"/>
        </w:rPr>
        <w:t xml:space="preserve"> </w:t>
      </w:r>
      <w:r>
        <w:t>M1</w:t>
      </w:r>
      <w:r>
        <w:rPr>
          <w:spacing w:val="-15"/>
        </w:rPr>
        <w:t xml:space="preserve"> </w:t>
      </w:r>
      <w:r>
        <w:t>2WD Tel: 0370 000 2288</w:t>
      </w:r>
    </w:p>
    <w:p w14:paraId="313149BE" w14:textId="77777777" w:rsidR="000C5501" w:rsidRDefault="00453CBA">
      <w:pPr>
        <w:pStyle w:val="BodyText"/>
        <w:ind w:left="590"/>
      </w:pPr>
      <w:r>
        <w:t>Online</w:t>
      </w:r>
      <w:r>
        <w:rPr>
          <w:spacing w:val="-3"/>
        </w:rPr>
        <w:t xml:space="preserve"> </w:t>
      </w:r>
      <w:r>
        <w:t>contact</w:t>
      </w:r>
      <w:r>
        <w:rPr>
          <w:spacing w:val="-4"/>
        </w:rPr>
        <w:t xml:space="preserve"> </w:t>
      </w:r>
      <w:r>
        <w:t>form:</w:t>
      </w:r>
      <w:r>
        <w:rPr>
          <w:spacing w:val="1"/>
        </w:rPr>
        <w:t xml:space="preserve"> </w:t>
      </w:r>
      <w:hyperlink r:id="rId19">
        <w:r>
          <w:rPr>
            <w:color w:val="0000FF"/>
            <w:spacing w:val="-2"/>
            <w:u w:val="single" w:color="0000FF"/>
          </w:rPr>
          <w:t>www.education.gov.uk/contactus</w:t>
        </w:r>
      </w:hyperlink>
    </w:p>
    <w:p w14:paraId="4AE6B984" w14:textId="77777777" w:rsidR="000C5501" w:rsidRDefault="000C5501">
      <w:pPr>
        <w:pStyle w:val="BodyText"/>
        <w:spacing w:before="3"/>
      </w:pPr>
    </w:p>
    <w:p w14:paraId="1067DF56" w14:textId="77777777" w:rsidR="000C5501" w:rsidRDefault="00453CBA">
      <w:pPr>
        <w:pStyle w:val="Heading2"/>
      </w:pPr>
      <w:r>
        <w:t>The</w:t>
      </w:r>
      <w:r>
        <w:rPr>
          <w:spacing w:val="-11"/>
        </w:rPr>
        <w:t xml:space="preserve"> </w:t>
      </w:r>
      <w:r>
        <w:t>Environment</w:t>
      </w:r>
      <w:r>
        <w:rPr>
          <w:spacing w:val="-11"/>
        </w:rPr>
        <w:t xml:space="preserve"> </w:t>
      </w:r>
      <w:r>
        <w:rPr>
          <w:spacing w:val="-2"/>
        </w:rPr>
        <w:t>Agency</w:t>
      </w:r>
    </w:p>
    <w:p w14:paraId="7BEFACAC" w14:textId="77777777" w:rsidR="000C5501" w:rsidRDefault="00453CBA">
      <w:pPr>
        <w:pStyle w:val="BodyText"/>
        <w:spacing w:before="282"/>
        <w:ind w:left="590"/>
      </w:pPr>
      <w:r>
        <w:t>Matters</w:t>
      </w:r>
      <w:r>
        <w:rPr>
          <w:spacing w:val="-8"/>
        </w:rPr>
        <w:t xml:space="preserve"> </w:t>
      </w:r>
      <w:r>
        <w:t>in</w:t>
      </w:r>
      <w:r>
        <w:rPr>
          <w:spacing w:val="-7"/>
        </w:rPr>
        <w:t xml:space="preserve"> </w:t>
      </w:r>
      <w:r>
        <w:t>respect</w:t>
      </w:r>
      <w:r>
        <w:rPr>
          <w:spacing w:val="-9"/>
        </w:rPr>
        <w:t xml:space="preserve"> </w:t>
      </w:r>
      <w:r>
        <w:t>of</w:t>
      </w:r>
      <w:r>
        <w:rPr>
          <w:spacing w:val="-5"/>
        </w:rPr>
        <w:t xml:space="preserve"> </w:t>
      </w:r>
      <w:r>
        <w:t>which</w:t>
      </w:r>
      <w:r>
        <w:rPr>
          <w:spacing w:val="-8"/>
        </w:rPr>
        <w:t xml:space="preserve"> </w:t>
      </w:r>
      <w:r>
        <w:t>they</w:t>
      </w:r>
      <w:r>
        <w:rPr>
          <w:spacing w:val="-10"/>
        </w:rPr>
        <w:t xml:space="preserve"> </w:t>
      </w:r>
      <w:r>
        <w:t>are</w:t>
      </w:r>
      <w:r>
        <w:rPr>
          <w:spacing w:val="-6"/>
        </w:rPr>
        <w:t xml:space="preserve"> </w:t>
      </w:r>
      <w:r>
        <w:rPr>
          <w:spacing w:val="-2"/>
        </w:rPr>
        <w:t>prescribed:</w:t>
      </w:r>
    </w:p>
    <w:p w14:paraId="34C038CC" w14:textId="77777777" w:rsidR="000C5501" w:rsidRDefault="000C5501">
      <w:pPr>
        <w:pStyle w:val="BodyText"/>
        <w:spacing w:before="2"/>
      </w:pPr>
    </w:p>
    <w:p w14:paraId="4D4FBCC1" w14:textId="77777777" w:rsidR="000C5501" w:rsidRDefault="00453CBA">
      <w:pPr>
        <w:pStyle w:val="ListParagraph"/>
        <w:numPr>
          <w:ilvl w:val="0"/>
          <w:numId w:val="1"/>
        </w:numPr>
        <w:tabs>
          <w:tab w:val="left" w:pos="1310"/>
        </w:tabs>
        <w:ind w:right="1109"/>
        <w:rPr>
          <w:rFonts w:ascii="Symbol" w:hAnsi="Symbol"/>
          <w:sz w:val="20"/>
        </w:rPr>
      </w:pPr>
      <w:r>
        <w:rPr>
          <w:sz w:val="24"/>
        </w:rPr>
        <w:t>Acts</w:t>
      </w:r>
      <w:r>
        <w:rPr>
          <w:spacing w:val="-3"/>
          <w:sz w:val="24"/>
        </w:rPr>
        <w:t xml:space="preserve"> </w:t>
      </w:r>
      <w:r>
        <w:rPr>
          <w:sz w:val="24"/>
        </w:rPr>
        <w:t>or</w:t>
      </w:r>
      <w:r>
        <w:rPr>
          <w:spacing w:val="-3"/>
          <w:sz w:val="24"/>
        </w:rPr>
        <w:t xml:space="preserve"> </w:t>
      </w:r>
      <w:r>
        <w:rPr>
          <w:sz w:val="24"/>
        </w:rPr>
        <w:t>omissions</w:t>
      </w:r>
      <w:r>
        <w:rPr>
          <w:spacing w:val="-6"/>
          <w:sz w:val="24"/>
        </w:rPr>
        <w:t xml:space="preserve"> </w:t>
      </w:r>
      <w:r>
        <w:rPr>
          <w:sz w:val="24"/>
        </w:rPr>
        <w:t>which</w:t>
      </w:r>
      <w:r>
        <w:rPr>
          <w:spacing w:val="-3"/>
          <w:sz w:val="24"/>
        </w:rPr>
        <w:t xml:space="preserve"> </w:t>
      </w:r>
      <w:r>
        <w:rPr>
          <w:sz w:val="24"/>
        </w:rPr>
        <w:t>have</w:t>
      </w:r>
      <w:r>
        <w:rPr>
          <w:spacing w:val="-3"/>
          <w:sz w:val="24"/>
        </w:rPr>
        <w:t xml:space="preserve"> </w:t>
      </w:r>
      <w:r>
        <w:rPr>
          <w:sz w:val="24"/>
        </w:rPr>
        <w:t>an</w:t>
      </w:r>
      <w:r>
        <w:rPr>
          <w:spacing w:val="-3"/>
          <w:sz w:val="24"/>
        </w:rPr>
        <w:t xml:space="preserve"> </w:t>
      </w:r>
      <w:r>
        <w:rPr>
          <w:sz w:val="24"/>
        </w:rPr>
        <w:t>actual</w:t>
      </w:r>
      <w:r>
        <w:rPr>
          <w:spacing w:val="-6"/>
          <w:sz w:val="24"/>
        </w:rPr>
        <w:t xml:space="preserve"> </w:t>
      </w:r>
      <w:r>
        <w:rPr>
          <w:sz w:val="24"/>
        </w:rPr>
        <w:t>or</w:t>
      </w:r>
      <w:r>
        <w:rPr>
          <w:spacing w:val="-3"/>
          <w:sz w:val="24"/>
        </w:rPr>
        <w:t xml:space="preserve"> </w:t>
      </w:r>
      <w:r>
        <w:rPr>
          <w:sz w:val="24"/>
        </w:rPr>
        <w:t>potential</w:t>
      </w:r>
      <w:r>
        <w:rPr>
          <w:spacing w:val="-6"/>
          <w:sz w:val="24"/>
        </w:rPr>
        <w:t xml:space="preserve"> </w:t>
      </w:r>
      <w:r>
        <w:rPr>
          <w:sz w:val="24"/>
        </w:rPr>
        <w:t>effect</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environment or the management or regulation of the environment including those relating to pollution, abstraction of water, flooding, the flow of rivers, inland fisheries and migratory salmon or trout</w:t>
      </w:r>
    </w:p>
    <w:p w14:paraId="07091F5E" w14:textId="77777777" w:rsidR="000C5501" w:rsidRDefault="000C5501">
      <w:pPr>
        <w:pStyle w:val="BodyText"/>
        <w:spacing w:before="6"/>
      </w:pPr>
    </w:p>
    <w:p w14:paraId="0405182B" w14:textId="77777777" w:rsidR="000C5501" w:rsidRDefault="00453CBA">
      <w:pPr>
        <w:pStyle w:val="Heading3"/>
      </w:pPr>
      <w:r>
        <w:rPr>
          <w:spacing w:val="-2"/>
        </w:rPr>
        <w:t>Contact</w:t>
      </w:r>
    </w:p>
    <w:p w14:paraId="527CD3E1" w14:textId="77777777" w:rsidR="000C5501" w:rsidRDefault="00453CBA">
      <w:pPr>
        <w:pStyle w:val="BodyText"/>
        <w:ind w:left="590" w:right="6272"/>
      </w:pPr>
      <w:r>
        <w:t>National</w:t>
      </w:r>
      <w:r>
        <w:rPr>
          <w:spacing w:val="-12"/>
        </w:rPr>
        <w:t xml:space="preserve"> </w:t>
      </w:r>
      <w:r>
        <w:t>Customer</w:t>
      </w:r>
      <w:r>
        <w:rPr>
          <w:spacing w:val="-12"/>
        </w:rPr>
        <w:t xml:space="preserve"> </w:t>
      </w:r>
      <w:r>
        <w:t>Contact</w:t>
      </w:r>
      <w:r>
        <w:rPr>
          <w:spacing w:val="-12"/>
        </w:rPr>
        <w:t xml:space="preserve"> </w:t>
      </w:r>
      <w:r>
        <w:t>Centre P O Box 544</w:t>
      </w:r>
    </w:p>
    <w:p w14:paraId="19D949AA" w14:textId="77777777" w:rsidR="000C5501" w:rsidRDefault="00453CBA">
      <w:pPr>
        <w:pStyle w:val="BodyText"/>
        <w:ind w:left="590" w:right="8666"/>
      </w:pPr>
      <w:r>
        <w:rPr>
          <w:spacing w:val="-2"/>
        </w:rPr>
        <w:t xml:space="preserve">Rotherham </w:t>
      </w:r>
      <w:r>
        <w:t>S60 1BY</w:t>
      </w:r>
    </w:p>
    <w:p w14:paraId="3FEBB9F4" w14:textId="77777777" w:rsidR="000C5501" w:rsidRDefault="00453CBA">
      <w:pPr>
        <w:pStyle w:val="BodyText"/>
        <w:ind w:left="590"/>
      </w:pPr>
      <w:r>
        <w:t>Tel:</w:t>
      </w:r>
      <w:r>
        <w:rPr>
          <w:spacing w:val="-7"/>
        </w:rPr>
        <w:t xml:space="preserve"> </w:t>
      </w:r>
      <w:r>
        <w:t>03708</w:t>
      </w:r>
      <w:r>
        <w:rPr>
          <w:spacing w:val="-6"/>
        </w:rPr>
        <w:t xml:space="preserve"> </w:t>
      </w:r>
      <w:r>
        <w:t>506</w:t>
      </w:r>
      <w:r>
        <w:rPr>
          <w:spacing w:val="-4"/>
        </w:rPr>
        <w:t xml:space="preserve"> </w:t>
      </w:r>
      <w:r>
        <w:rPr>
          <w:spacing w:val="-5"/>
        </w:rPr>
        <w:t>506</w:t>
      </w:r>
    </w:p>
    <w:p w14:paraId="51498C26" w14:textId="77777777" w:rsidR="000C5501" w:rsidRDefault="00453CBA">
      <w:pPr>
        <w:pStyle w:val="BodyText"/>
        <w:ind w:left="590"/>
      </w:pPr>
      <w:hyperlink r:id="rId20">
        <w:r>
          <w:rPr>
            <w:color w:val="0000FF"/>
            <w:spacing w:val="-2"/>
            <w:u w:val="single" w:color="0000FF"/>
          </w:rPr>
          <w:t>www.gov.uk/environment-agency</w:t>
        </w:r>
      </w:hyperlink>
    </w:p>
    <w:p w14:paraId="0D9264BA" w14:textId="77777777" w:rsidR="000C5501" w:rsidRDefault="000C5501">
      <w:pPr>
        <w:pStyle w:val="BodyText"/>
        <w:spacing w:before="5"/>
      </w:pPr>
    </w:p>
    <w:p w14:paraId="442EDBA8" w14:textId="77777777" w:rsidR="000C5501" w:rsidRDefault="00453CBA">
      <w:pPr>
        <w:pStyle w:val="Heading2"/>
        <w:spacing w:before="1"/>
      </w:pPr>
      <w:r>
        <w:t>Health</w:t>
      </w:r>
      <w:r>
        <w:rPr>
          <w:spacing w:val="-3"/>
        </w:rPr>
        <w:t xml:space="preserve"> </w:t>
      </w:r>
      <w:r>
        <w:t>and</w:t>
      </w:r>
      <w:r>
        <w:rPr>
          <w:spacing w:val="-3"/>
        </w:rPr>
        <w:t xml:space="preserve"> </w:t>
      </w:r>
      <w:r>
        <w:t>Safety</w:t>
      </w:r>
      <w:r>
        <w:rPr>
          <w:spacing w:val="-8"/>
        </w:rPr>
        <w:t xml:space="preserve"> </w:t>
      </w:r>
      <w:r>
        <w:rPr>
          <w:spacing w:val="-2"/>
        </w:rPr>
        <w:t>Executive</w:t>
      </w:r>
    </w:p>
    <w:p w14:paraId="54AD9CB0" w14:textId="77777777" w:rsidR="000C5501" w:rsidRDefault="00453CBA">
      <w:pPr>
        <w:pStyle w:val="BodyText"/>
        <w:spacing w:before="279"/>
        <w:ind w:left="590"/>
      </w:pPr>
      <w:r>
        <w:t>Matters</w:t>
      </w:r>
      <w:r>
        <w:rPr>
          <w:spacing w:val="-8"/>
        </w:rPr>
        <w:t xml:space="preserve"> </w:t>
      </w:r>
      <w:r>
        <w:t>in</w:t>
      </w:r>
      <w:r>
        <w:rPr>
          <w:spacing w:val="-7"/>
        </w:rPr>
        <w:t xml:space="preserve"> </w:t>
      </w:r>
      <w:r>
        <w:t>respect</w:t>
      </w:r>
      <w:r>
        <w:rPr>
          <w:spacing w:val="-9"/>
        </w:rPr>
        <w:t xml:space="preserve"> </w:t>
      </w:r>
      <w:r>
        <w:t>of</w:t>
      </w:r>
      <w:r>
        <w:rPr>
          <w:spacing w:val="-5"/>
        </w:rPr>
        <w:t xml:space="preserve"> </w:t>
      </w:r>
      <w:r>
        <w:t>which</w:t>
      </w:r>
      <w:r>
        <w:rPr>
          <w:spacing w:val="-8"/>
        </w:rPr>
        <w:t xml:space="preserve"> </w:t>
      </w:r>
      <w:r>
        <w:t>they</w:t>
      </w:r>
      <w:r>
        <w:rPr>
          <w:spacing w:val="-10"/>
        </w:rPr>
        <w:t xml:space="preserve"> </w:t>
      </w:r>
      <w:r>
        <w:t>are</w:t>
      </w:r>
      <w:r>
        <w:rPr>
          <w:spacing w:val="-6"/>
        </w:rPr>
        <w:t xml:space="preserve"> </w:t>
      </w:r>
      <w:r>
        <w:rPr>
          <w:spacing w:val="-2"/>
        </w:rPr>
        <w:t>prescribed:</w:t>
      </w:r>
    </w:p>
    <w:p w14:paraId="2360F1EB" w14:textId="77777777" w:rsidR="000C5501" w:rsidRDefault="000C5501">
      <w:pPr>
        <w:pStyle w:val="BodyText"/>
        <w:spacing w:before="2"/>
      </w:pPr>
    </w:p>
    <w:p w14:paraId="592D8003" w14:textId="77777777" w:rsidR="000C5501" w:rsidRDefault="00453CBA">
      <w:pPr>
        <w:pStyle w:val="ListParagraph"/>
        <w:numPr>
          <w:ilvl w:val="0"/>
          <w:numId w:val="1"/>
        </w:numPr>
        <w:tabs>
          <w:tab w:val="left" w:pos="1310"/>
        </w:tabs>
        <w:ind w:right="1345"/>
        <w:rPr>
          <w:rFonts w:ascii="Symbol" w:hAnsi="Symbol"/>
          <w:sz w:val="20"/>
        </w:rPr>
      </w:pPr>
      <w:r>
        <w:rPr>
          <w:sz w:val="24"/>
        </w:rPr>
        <w:t>Matters which may affect the health or safety of any individual at work; matters</w:t>
      </w:r>
      <w:r>
        <w:rPr>
          <w:spacing w:val="-3"/>
          <w:sz w:val="24"/>
        </w:rPr>
        <w:t xml:space="preserve"> </w:t>
      </w:r>
      <w:r>
        <w:rPr>
          <w:sz w:val="24"/>
        </w:rPr>
        <w:t>which</w:t>
      </w:r>
      <w:r>
        <w:rPr>
          <w:spacing w:val="-3"/>
          <w:sz w:val="24"/>
        </w:rPr>
        <w:t xml:space="preserve"> </w:t>
      </w:r>
      <w:r>
        <w:rPr>
          <w:sz w:val="24"/>
        </w:rPr>
        <w:t>may</w:t>
      </w:r>
      <w:r>
        <w:rPr>
          <w:spacing w:val="-6"/>
          <w:sz w:val="24"/>
        </w:rPr>
        <w:t xml:space="preserve"> </w:t>
      </w:r>
      <w:r>
        <w:rPr>
          <w:sz w:val="24"/>
        </w:rPr>
        <w:t>affect</w:t>
      </w:r>
      <w:r>
        <w:rPr>
          <w:spacing w:val="-3"/>
          <w:sz w:val="24"/>
        </w:rPr>
        <w:t xml:space="preserve"> </w:t>
      </w:r>
      <w:r>
        <w:rPr>
          <w:sz w:val="24"/>
        </w:rPr>
        <w:t>the</w:t>
      </w:r>
      <w:r>
        <w:rPr>
          <w:spacing w:val="-3"/>
          <w:sz w:val="24"/>
        </w:rPr>
        <w:t xml:space="preserve"> </w:t>
      </w:r>
      <w:r>
        <w:rPr>
          <w:sz w:val="24"/>
        </w:rPr>
        <w:t>health</w:t>
      </w:r>
      <w:r>
        <w:rPr>
          <w:spacing w:val="-3"/>
          <w:sz w:val="24"/>
        </w:rPr>
        <w:t xml:space="preserve"> </w:t>
      </w:r>
      <w:r>
        <w:rPr>
          <w:sz w:val="24"/>
        </w:rPr>
        <w:t>and</w:t>
      </w:r>
      <w:r>
        <w:rPr>
          <w:spacing w:val="-3"/>
          <w:sz w:val="24"/>
        </w:rPr>
        <w:t xml:space="preserve"> </w:t>
      </w:r>
      <w:r>
        <w:rPr>
          <w:sz w:val="24"/>
        </w:rPr>
        <w:t>safety</w:t>
      </w:r>
      <w:r>
        <w:rPr>
          <w:spacing w:val="-5"/>
          <w:sz w:val="24"/>
        </w:rPr>
        <w:t xml:space="preserve"> </w:t>
      </w:r>
      <w:r>
        <w:rPr>
          <w:sz w:val="24"/>
        </w:rPr>
        <w:t>of</w:t>
      </w:r>
      <w:r>
        <w:rPr>
          <w:spacing w:val="-3"/>
          <w:sz w:val="24"/>
        </w:rPr>
        <w:t xml:space="preserve"> </w:t>
      </w:r>
      <w:r>
        <w:rPr>
          <w:sz w:val="24"/>
        </w:rPr>
        <w:t>any</w:t>
      </w:r>
      <w:r>
        <w:rPr>
          <w:spacing w:val="-6"/>
          <w:sz w:val="24"/>
        </w:rPr>
        <w:t xml:space="preserve"> </w:t>
      </w:r>
      <w:r>
        <w:rPr>
          <w:sz w:val="24"/>
        </w:rPr>
        <w:t>member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public arising out of, or in connection with, the activities of persons at work</w:t>
      </w:r>
    </w:p>
    <w:p w14:paraId="4194E368" w14:textId="77777777" w:rsidR="000C5501" w:rsidRDefault="000C5501">
      <w:pPr>
        <w:pStyle w:val="BodyText"/>
        <w:spacing w:before="5"/>
      </w:pPr>
    </w:p>
    <w:p w14:paraId="07E4F157" w14:textId="77777777" w:rsidR="000C5501" w:rsidRDefault="00453CBA">
      <w:pPr>
        <w:pStyle w:val="Heading3"/>
        <w:spacing w:before="1"/>
      </w:pPr>
      <w:r>
        <w:rPr>
          <w:spacing w:val="-2"/>
        </w:rPr>
        <w:t>Contact</w:t>
      </w:r>
    </w:p>
    <w:p w14:paraId="750B40F0" w14:textId="77777777" w:rsidR="000C5501" w:rsidRDefault="00453CBA">
      <w:pPr>
        <w:pStyle w:val="BodyText"/>
        <w:ind w:left="590" w:right="6687"/>
      </w:pPr>
      <w:r>
        <w:t>Health</w:t>
      </w:r>
      <w:r>
        <w:rPr>
          <w:spacing w:val="-13"/>
        </w:rPr>
        <w:t xml:space="preserve"> </w:t>
      </w:r>
      <w:r>
        <w:t>and</w:t>
      </w:r>
      <w:r>
        <w:rPr>
          <w:spacing w:val="-12"/>
        </w:rPr>
        <w:t xml:space="preserve"> </w:t>
      </w:r>
      <w:r>
        <w:t>Safety</w:t>
      </w:r>
      <w:r>
        <w:rPr>
          <w:spacing w:val="-13"/>
        </w:rPr>
        <w:t xml:space="preserve"> </w:t>
      </w:r>
      <w:r>
        <w:t>Executive Tel: 0300 0031647</w:t>
      </w:r>
    </w:p>
    <w:p w14:paraId="4BC72914" w14:textId="77777777" w:rsidR="000C5501" w:rsidRDefault="00453CBA">
      <w:pPr>
        <w:pStyle w:val="BodyText"/>
        <w:ind w:left="590"/>
      </w:pPr>
      <w:hyperlink r:id="rId21">
        <w:r>
          <w:rPr>
            <w:color w:val="0000FF"/>
            <w:spacing w:val="-2"/>
            <w:u w:val="single" w:color="0000FF"/>
          </w:rPr>
          <w:t>www.hse.gov.uk</w:t>
        </w:r>
      </w:hyperlink>
    </w:p>
    <w:p w14:paraId="327FC1B4" w14:textId="77777777" w:rsidR="000C5501" w:rsidRDefault="00453CBA">
      <w:pPr>
        <w:pStyle w:val="BodyText"/>
        <w:ind w:left="590"/>
      </w:pPr>
      <w:r>
        <w:t>Online</w:t>
      </w:r>
      <w:r>
        <w:rPr>
          <w:spacing w:val="-17"/>
        </w:rPr>
        <w:t xml:space="preserve"> </w:t>
      </w:r>
      <w:r>
        <w:t>form:</w:t>
      </w:r>
      <w:r>
        <w:rPr>
          <w:spacing w:val="-17"/>
        </w:rPr>
        <w:t xml:space="preserve"> </w:t>
      </w:r>
      <w:hyperlink r:id="rId22">
        <w:r>
          <w:rPr>
            <w:color w:val="0000FF"/>
            <w:u w:val="single" w:color="0000FF"/>
          </w:rPr>
          <w:t>www.hse.gov.uk/contact/raising-your-</w:t>
        </w:r>
        <w:r>
          <w:rPr>
            <w:color w:val="0000FF"/>
            <w:spacing w:val="-2"/>
            <w:u w:val="single" w:color="0000FF"/>
          </w:rPr>
          <w:t>concern.htm</w:t>
        </w:r>
      </w:hyperlink>
    </w:p>
    <w:p w14:paraId="6A36DD45" w14:textId="77777777" w:rsidR="000C5501" w:rsidRDefault="000C5501">
      <w:pPr>
        <w:pStyle w:val="BodyText"/>
        <w:spacing w:before="3"/>
      </w:pPr>
    </w:p>
    <w:p w14:paraId="55D399D3" w14:textId="77777777" w:rsidR="000C5501" w:rsidRDefault="00453CBA">
      <w:pPr>
        <w:pStyle w:val="Heading2"/>
      </w:pPr>
      <w:r>
        <w:t>Local</w:t>
      </w:r>
      <w:r>
        <w:rPr>
          <w:spacing w:val="1"/>
        </w:rPr>
        <w:t xml:space="preserve"> </w:t>
      </w:r>
      <w:r>
        <w:rPr>
          <w:spacing w:val="-2"/>
        </w:rPr>
        <w:t>Authorities</w:t>
      </w:r>
    </w:p>
    <w:p w14:paraId="31C113DD" w14:textId="77777777" w:rsidR="000C5501" w:rsidRDefault="00453CBA">
      <w:pPr>
        <w:pStyle w:val="BodyText"/>
        <w:spacing w:before="281"/>
        <w:ind w:left="590" w:right="1057"/>
      </w:pPr>
      <w:r>
        <w:t>(The</w:t>
      </w:r>
      <w:r>
        <w:rPr>
          <w:spacing w:val="-4"/>
        </w:rPr>
        <w:t xml:space="preserve"> </w:t>
      </w:r>
      <w:r>
        <w:t>local</w:t>
      </w:r>
      <w:r>
        <w:rPr>
          <w:spacing w:val="-2"/>
        </w:rPr>
        <w:t xml:space="preserve"> </w:t>
      </w:r>
      <w:r>
        <w:t>authority</w:t>
      </w:r>
      <w:r>
        <w:rPr>
          <w:spacing w:val="-4"/>
        </w:rPr>
        <w:t xml:space="preserve"> </w:t>
      </w:r>
      <w:r>
        <w:t>which</w:t>
      </w:r>
      <w:r>
        <w:rPr>
          <w:spacing w:val="-2"/>
        </w:rPr>
        <w:t xml:space="preserve"> </w:t>
      </w:r>
      <w:r>
        <w:t>under</w:t>
      </w:r>
      <w:r>
        <w:rPr>
          <w:spacing w:val="-2"/>
        </w:rPr>
        <w:t xml:space="preserve"> </w:t>
      </w:r>
      <w:r>
        <w:t>section</w:t>
      </w:r>
      <w:r>
        <w:rPr>
          <w:spacing w:val="-4"/>
        </w:rPr>
        <w:t xml:space="preserve"> </w:t>
      </w:r>
      <w:r>
        <w:t>18</w:t>
      </w:r>
      <w:r>
        <w:rPr>
          <w:spacing w:val="-4"/>
        </w:rPr>
        <w:t xml:space="preserve"> </w:t>
      </w:r>
      <w:r>
        <w:t>of</w:t>
      </w:r>
      <w:r>
        <w:rPr>
          <w:spacing w:val="-2"/>
        </w:rPr>
        <w:t xml:space="preserve"> </w:t>
      </w:r>
      <w:r>
        <w:t>the</w:t>
      </w:r>
      <w:r>
        <w:rPr>
          <w:spacing w:val="-2"/>
        </w:rPr>
        <w:t xml:space="preserve"> </w:t>
      </w:r>
      <w:r>
        <w:t>Health</w:t>
      </w:r>
      <w:r>
        <w:rPr>
          <w:spacing w:val="-4"/>
        </w:rPr>
        <w:t xml:space="preserve"> </w:t>
      </w:r>
      <w:r>
        <w:t>and</w:t>
      </w:r>
      <w:r>
        <w:rPr>
          <w:spacing w:val="-2"/>
        </w:rPr>
        <w:t xml:space="preserve"> </w:t>
      </w:r>
      <w:r>
        <w:t>Safety</w:t>
      </w:r>
      <w:r>
        <w:rPr>
          <w:spacing w:val="-6"/>
        </w:rPr>
        <w:t xml:space="preserve"> </w:t>
      </w:r>
      <w:r>
        <w:t>at</w:t>
      </w:r>
      <w:r>
        <w:rPr>
          <w:spacing w:val="-6"/>
        </w:rPr>
        <w:t xml:space="preserve"> </w:t>
      </w:r>
      <w:r>
        <w:t>Work</w:t>
      </w:r>
      <w:r>
        <w:rPr>
          <w:spacing w:val="-6"/>
        </w:rPr>
        <w:t xml:space="preserve"> </w:t>
      </w:r>
      <w:r>
        <w:t>etc</w:t>
      </w:r>
      <w:r>
        <w:rPr>
          <w:spacing w:val="-4"/>
        </w:rPr>
        <w:t xml:space="preserve"> </w:t>
      </w:r>
      <w:r>
        <w:t>Act 1974 is responsible for the enforcement of the relevant statutory provisions)</w:t>
      </w:r>
    </w:p>
    <w:p w14:paraId="5723C174" w14:textId="77777777" w:rsidR="000C5501" w:rsidRDefault="00453CBA">
      <w:pPr>
        <w:pStyle w:val="BodyText"/>
        <w:ind w:left="590"/>
      </w:pPr>
      <w:r>
        <w:t>Matters</w:t>
      </w:r>
      <w:r>
        <w:rPr>
          <w:spacing w:val="-8"/>
        </w:rPr>
        <w:t xml:space="preserve"> </w:t>
      </w:r>
      <w:r>
        <w:t>in</w:t>
      </w:r>
      <w:r>
        <w:rPr>
          <w:spacing w:val="-8"/>
        </w:rPr>
        <w:t xml:space="preserve"> </w:t>
      </w:r>
      <w:r>
        <w:t>respect</w:t>
      </w:r>
      <w:r>
        <w:rPr>
          <w:spacing w:val="-10"/>
        </w:rPr>
        <w:t xml:space="preserve"> </w:t>
      </w:r>
      <w:r>
        <w:t>of</w:t>
      </w:r>
      <w:r>
        <w:rPr>
          <w:spacing w:val="-6"/>
        </w:rPr>
        <w:t xml:space="preserve"> </w:t>
      </w:r>
      <w:r>
        <w:t>which</w:t>
      </w:r>
      <w:r>
        <w:rPr>
          <w:spacing w:val="-8"/>
        </w:rPr>
        <w:t xml:space="preserve"> </w:t>
      </w:r>
      <w:r>
        <w:t>the</w:t>
      </w:r>
      <w:r>
        <w:rPr>
          <w:spacing w:val="-8"/>
        </w:rPr>
        <w:t xml:space="preserve"> </w:t>
      </w:r>
      <w:r>
        <w:t>person</w:t>
      </w:r>
      <w:r>
        <w:rPr>
          <w:spacing w:val="-7"/>
        </w:rPr>
        <w:t xml:space="preserve"> </w:t>
      </w:r>
      <w:r>
        <w:t>is</w:t>
      </w:r>
      <w:r>
        <w:rPr>
          <w:spacing w:val="-10"/>
        </w:rPr>
        <w:t xml:space="preserve"> </w:t>
      </w:r>
      <w:r>
        <w:rPr>
          <w:spacing w:val="-2"/>
        </w:rPr>
        <w:t>prescribed:</w:t>
      </w:r>
    </w:p>
    <w:p w14:paraId="11C15383" w14:textId="77777777" w:rsidR="000C5501" w:rsidRDefault="000C5501">
      <w:pPr>
        <w:pStyle w:val="BodyText"/>
        <w:spacing w:before="3"/>
      </w:pPr>
    </w:p>
    <w:p w14:paraId="40AD904C" w14:textId="77777777" w:rsidR="000C5501" w:rsidRDefault="00453CBA">
      <w:pPr>
        <w:pStyle w:val="ListParagraph"/>
        <w:numPr>
          <w:ilvl w:val="0"/>
          <w:numId w:val="1"/>
        </w:numPr>
        <w:tabs>
          <w:tab w:val="left" w:pos="1310"/>
        </w:tabs>
        <w:ind w:right="1345"/>
        <w:rPr>
          <w:rFonts w:ascii="Symbol" w:hAnsi="Symbol"/>
          <w:sz w:val="20"/>
        </w:rPr>
      </w:pPr>
      <w:r>
        <w:rPr>
          <w:sz w:val="24"/>
        </w:rPr>
        <w:t>Matters which may affect the health or safety of any individual at work; matters</w:t>
      </w:r>
      <w:r>
        <w:rPr>
          <w:spacing w:val="-3"/>
          <w:sz w:val="24"/>
        </w:rPr>
        <w:t xml:space="preserve"> </w:t>
      </w:r>
      <w:r>
        <w:rPr>
          <w:sz w:val="24"/>
        </w:rPr>
        <w:t>which</w:t>
      </w:r>
      <w:r>
        <w:rPr>
          <w:spacing w:val="-3"/>
          <w:sz w:val="24"/>
        </w:rPr>
        <w:t xml:space="preserve"> </w:t>
      </w:r>
      <w:r>
        <w:rPr>
          <w:sz w:val="24"/>
        </w:rPr>
        <w:t>may</w:t>
      </w:r>
      <w:r>
        <w:rPr>
          <w:spacing w:val="-6"/>
          <w:sz w:val="24"/>
        </w:rPr>
        <w:t xml:space="preserve"> </w:t>
      </w:r>
      <w:r>
        <w:rPr>
          <w:sz w:val="24"/>
        </w:rPr>
        <w:t>affect</w:t>
      </w:r>
      <w:r>
        <w:rPr>
          <w:spacing w:val="-3"/>
          <w:sz w:val="24"/>
        </w:rPr>
        <w:t xml:space="preserve"> </w:t>
      </w:r>
      <w:r>
        <w:rPr>
          <w:sz w:val="24"/>
        </w:rPr>
        <w:t>the</w:t>
      </w:r>
      <w:r>
        <w:rPr>
          <w:spacing w:val="-3"/>
          <w:sz w:val="24"/>
        </w:rPr>
        <w:t xml:space="preserve"> </w:t>
      </w:r>
      <w:r>
        <w:rPr>
          <w:sz w:val="24"/>
        </w:rPr>
        <w:t>health</w:t>
      </w:r>
      <w:r>
        <w:rPr>
          <w:spacing w:val="-3"/>
          <w:sz w:val="24"/>
        </w:rPr>
        <w:t xml:space="preserve"> </w:t>
      </w:r>
      <w:r>
        <w:rPr>
          <w:sz w:val="24"/>
        </w:rPr>
        <w:t>and</w:t>
      </w:r>
      <w:r>
        <w:rPr>
          <w:spacing w:val="-3"/>
          <w:sz w:val="24"/>
        </w:rPr>
        <w:t xml:space="preserve"> </w:t>
      </w:r>
      <w:r>
        <w:rPr>
          <w:sz w:val="24"/>
        </w:rPr>
        <w:t>safety</w:t>
      </w:r>
      <w:r>
        <w:rPr>
          <w:spacing w:val="-5"/>
          <w:sz w:val="24"/>
        </w:rPr>
        <w:t xml:space="preserve"> </w:t>
      </w:r>
      <w:r>
        <w:rPr>
          <w:sz w:val="24"/>
        </w:rPr>
        <w:t>of</w:t>
      </w:r>
      <w:r>
        <w:rPr>
          <w:spacing w:val="-3"/>
          <w:sz w:val="24"/>
        </w:rPr>
        <w:t xml:space="preserve"> </w:t>
      </w:r>
      <w:r>
        <w:rPr>
          <w:sz w:val="24"/>
        </w:rPr>
        <w:t>any</w:t>
      </w:r>
      <w:r>
        <w:rPr>
          <w:spacing w:val="-6"/>
          <w:sz w:val="24"/>
        </w:rPr>
        <w:t xml:space="preserve"> </w:t>
      </w:r>
      <w:r>
        <w:rPr>
          <w:sz w:val="24"/>
        </w:rPr>
        <w:t>member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public arising out of, or in connection with, the activities of persons at work</w:t>
      </w:r>
    </w:p>
    <w:p w14:paraId="5D8586EE" w14:textId="77777777" w:rsidR="000C5501" w:rsidRDefault="000C5501">
      <w:pPr>
        <w:pStyle w:val="BodyText"/>
        <w:spacing w:before="5"/>
      </w:pPr>
    </w:p>
    <w:p w14:paraId="669631B3" w14:textId="77777777" w:rsidR="000C5501" w:rsidRDefault="00453CBA">
      <w:pPr>
        <w:pStyle w:val="Heading3"/>
      </w:pPr>
      <w:r>
        <w:rPr>
          <w:spacing w:val="-2"/>
        </w:rPr>
        <w:t>Contact</w:t>
      </w:r>
    </w:p>
    <w:p w14:paraId="2AFD86AE" w14:textId="77777777" w:rsidR="000C5501" w:rsidRDefault="00453CBA">
      <w:pPr>
        <w:pStyle w:val="BodyText"/>
        <w:ind w:left="590"/>
      </w:pPr>
      <w:r>
        <w:t>The</w:t>
      </w:r>
      <w:r>
        <w:rPr>
          <w:spacing w:val="-5"/>
        </w:rPr>
        <w:t xml:space="preserve"> </w:t>
      </w:r>
      <w:r>
        <w:t>appropriate</w:t>
      </w:r>
      <w:r>
        <w:rPr>
          <w:spacing w:val="-4"/>
        </w:rPr>
        <w:t xml:space="preserve"> </w:t>
      </w:r>
      <w:r>
        <w:t>local</w:t>
      </w:r>
      <w:r>
        <w:rPr>
          <w:spacing w:val="-4"/>
        </w:rPr>
        <w:t xml:space="preserve"> </w:t>
      </w:r>
      <w:r>
        <w:rPr>
          <w:spacing w:val="-2"/>
        </w:rPr>
        <w:t>authority</w:t>
      </w:r>
    </w:p>
    <w:p w14:paraId="5B249534" w14:textId="77777777" w:rsidR="000C5501" w:rsidRDefault="000C5501">
      <w:pPr>
        <w:pStyle w:val="BodyText"/>
        <w:sectPr w:rsidR="000C5501">
          <w:pgSz w:w="11910" w:h="16840"/>
          <w:pgMar w:top="1960" w:right="425" w:bottom="1200" w:left="850" w:header="80" w:footer="1003" w:gutter="0"/>
          <w:cols w:space="720"/>
        </w:sectPr>
      </w:pPr>
    </w:p>
    <w:p w14:paraId="257CDD7C" w14:textId="77777777" w:rsidR="000C5501" w:rsidRDefault="00453CBA">
      <w:pPr>
        <w:pStyle w:val="Heading2"/>
        <w:spacing w:before="90"/>
      </w:pPr>
      <w:r>
        <w:lastRenderedPageBreak/>
        <w:t>The</w:t>
      </w:r>
      <w:r>
        <w:rPr>
          <w:spacing w:val="-8"/>
        </w:rPr>
        <w:t xml:space="preserve"> </w:t>
      </w:r>
      <w:r>
        <w:t>Information</w:t>
      </w:r>
      <w:r>
        <w:rPr>
          <w:spacing w:val="-8"/>
        </w:rPr>
        <w:t xml:space="preserve"> </w:t>
      </w:r>
      <w:r>
        <w:rPr>
          <w:spacing w:val="-2"/>
        </w:rPr>
        <w:t>Commissioner</w:t>
      </w:r>
    </w:p>
    <w:p w14:paraId="42499F9C" w14:textId="77777777" w:rsidR="000C5501" w:rsidRDefault="00453CBA">
      <w:pPr>
        <w:pStyle w:val="BodyText"/>
        <w:spacing w:before="279"/>
        <w:ind w:left="590"/>
      </w:pPr>
      <w:r>
        <w:t>Matters</w:t>
      </w:r>
      <w:r>
        <w:rPr>
          <w:spacing w:val="-8"/>
        </w:rPr>
        <w:t xml:space="preserve"> </w:t>
      </w:r>
      <w:r>
        <w:t>in</w:t>
      </w:r>
      <w:r>
        <w:rPr>
          <w:spacing w:val="-7"/>
        </w:rPr>
        <w:t xml:space="preserve"> </w:t>
      </w:r>
      <w:r>
        <w:t>respect</w:t>
      </w:r>
      <w:r>
        <w:rPr>
          <w:spacing w:val="-9"/>
        </w:rPr>
        <w:t xml:space="preserve"> </w:t>
      </w:r>
      <w:r>
        <w:t>of</w:t>
      </w:r>
      <w:r>
        <w:rPr>
          <w:spacing w:val="-5"/>
        </w:rPr>
        <w:t xml:space="preserve"> </w:t>
      </w:r>
      <w:r>
        <w:t>which</w:t>
      </w:r>
      <w:r>
        <w:rPr>
          <w:spacing w:val="-7"/>
        </w:rPr>
        <w:t xml:space="preserve"> </w:t>
      </w:r>
      <w:r>
        <w:t>they</w:t>
      </w:r>
      <w:r>
        <w:rPr>
          <w:spacing w:val="-10"/>
        </w:rPr>
        <w:t xml:space="preserve"> </w:t>
      </w:r>
      <w:r>
        <w:t>are</w:t>
      </w:r>
      <w:r>
        <w:rPr>
          <w:spacing w:val="-6"/>
        </w:rPr>
        <w:t xml:space="preserve"> </w:t>
      </w:r>
      <w:r>
        <w:rPr>
          <w:spacing w:val="-2"/>
        </w:rPr>
        <w:t>prescribed:</w:t>
      </w:r>
    </w:p>
    <w:p w14:paraId="1D7CFB0A" w14:textId="77777777" w:rsidR="000C5501" w:rsidRDefault="000C5501">
      <w:pPr>
        <w:pStyle w:val="BodyText"/>
        <w:spacing w:before="5"/>
      </w:pPr>
    </w:p>
    <w:p w14:paraId="5EB78087" w14:textId="77777777" w:rsidR="000C5501" w:rsidRDefault="00453CBA">
      <w:pPr>
        <w:pStyle w:val="ListParagraph"/>
        <w:numPr>
          <w:ilvl w:val="0"/>
          <w:numId w:val="1"/>
        </w:numPr>
        <w:tabs>
          <w:tab w:val="left" w:pos="1310"/>
        </w:tabs>
        <w:ind w:right="1051"/>
        <w:rPr>
          <w:rFonts w:ascii="Symbol" w:hAnsi="Symbol"/>
          <w:sz w:val="20"/>
        </w:rPr>
      </w:pPr>
      <w:r>
        <w:rPr>
          <w:sz w:val="24"/>
        </w:rPr>
        <w:t>Compliance</w:t>
      </w:r>
      <w:r>
        <w:rPr>
          <w:spacing w:val="-4"/>
          <w:sz w:val="24"/>
        </w:rPr>
        <w:t xml:space="preserve"> </w:t>
      </w:r>
      <w:r>
        <w:rPr>
          <w:sz w:val="24"/>
        </w:rPr>
        <w:t>with</w:t>
      </w:r>
      <w:r>
        <w:rPr>
          <w:spacing w:val="-4"/>
          <w:sz w:val="24"/>
        </w:rPr>
        <w:t xml:space="preserve"> </w:t>
      </w:r>
      <w:r>
        <w:rPr>
          <w:sz w:val="24"/>
        </w:rPr>
        <w:t>the</w:t>
      </w:r>
      <w:r>
        <w:rPr>
          <w:spacing w:val="-6"/>
          <w:sz w:val="24"/>
        </w:rPr>
        <w:t xml:space="preserve"> </w:t>
      </w:r>
      <w:r>
        <w:rPr>
          <w:sz w:val="24"/>
        </w:rPr>
        <w:t>requirements</w:t>
      </w:r>
      <w:r>
        <w:rPr>
          <w:spacing w:val="-6"/>
          <w:sz w:val="24"/>
        </w:rPr>
        <w:t xml:space="preserve"> </w:t>
      </w:r>
      <w:r>
        <w:rPr>
          <w:sz w:val="24"/>
        </w:rPr>
        <w:t>of</w:t>
      </w:r>
      <w:r>
        <w:rPr>
          <w:spacing w:val="-2"/>
          <w:sz w:val="24"/>
        </w:rPr>
        <w:t xml:space="preserve"> </w:t>
      </w:r>
      <w:r>
        <w:rPr>
          <w:sz w:val="24"/>
        </w:rPr>
        <w:t>legislation</w:t>
      </w:r>
      <w:r>
        <w:rPr>
          <w:spacing w:val="-4"/>
          <w:sz w:val="24"/>
        </w:rPr>
        <w:t xml:space="preserve"> </w:t>
      </w:r>
      <w:r>
        <w:rPr>
          <w:sz w:val="24"/>
        </w:rPr>
        <w:t>relating</w:t>
      </w:r>
      <w:r>
        <w:rPr>
          <w:spacing w:val="-5"/>
          <w:sz w:val="24"/>
        </w:rPr>
        <w:t xml:space="preserve"> </w:t>
      </w:r>
      <w:r>
        <w:rPr>
          <w:sz w:val="24"/>
        </w:rPr>
        <w:t>to</w:t>
      </w:r>
      <w:r>
        <w:rPr>
          <w:spacing w:val="-6"/>
          <w:sz w:val="24"/>
        </w:rPr>
        <w:t xml:space="preserve"> </w:t>
      </w:r>
      <w:r>
        <w:rPr>
          <w:sz w:val="24"/>
        </w:rPr>
        <w:t>data</w:t>
      </w:r>
      <w:r>
        <w:rPr>
          <w:spacing w:val="-5"/>
          <w:sz w:val="24"/>
        </w:rPr>
        <w:t xml:space="preserve"> </w:t>
      </w:r>
      <w:r>
        <w:rPr>
          <w:sz w:val="24"/>
        </w:rPr>
        <w:t>protection</w:t>
      </w:r>
      <w:r>
        <w:rPr>
          <w:spacing w:val="-4"/>
          <w:sz w:val="24"/>
        </w:rPr>
        <w:t xml:space="preserve"> </w:t>
      </w:r>
      <w:r>
        <w:rPr>
          <w:sz w:val="24"/>
        </w:rPr>
        <w:t>and to freedom of information*</w:t>
      </w:r>
    </w:p>
    <w:p w14:paraId="40CAA956" w14:textId="77777777" w:rsidR="000C5501" w:rsidRDefault="000C5501">
      <w:pPr>
        <w:pStyle w:val="BodyText"/>
        <w:spacing w:before="5"/>
      </w:pPr>
    </w:p>
    <w:p w14:paraId="39CF3078" w14:textId="77777777" w:rsidR="000C5501" w:rsidRDefault="00453CBA">
      <w:pPr>
        <w:pStyle w:val="BodyText"/>
        <w:ind w:left="590" w:right="1087"/>
      </w:pPr>
      <w:r>
        <w:t>(*Data protection legislation regulates the processing of information relating to individuals, including the obtaining, holding, use or disclosure of such information) (*Freedom</w:t>
      </w:r>
      <w:r>
        <w:rPr>
          <w:spacing w:val="-2"/>
        </w:rPr>
        <w:t xml:space="preserve"> </w:t>
      </w:r>
      <w:r>
        <w:t>of</w:t>
      </w:r>
      <w:r>
        <w:rPr>
          <w:spacing w:val="-3"/>
        </w:rPr>
        <w:t xml:space="preserve"> </w:t>
      </w:r>
      <w:r>
        <w:t>information</w:t>
      </w:r>
      <w:r>
        <w:rPr>
          <w:spacing w:val="-3"/>
        </w:rPr>
        <w:t xml:space="preserve"> </w:t>
      </w:r>
      <w:r>
        <w:t>legislation</w:t>
      </w:r>
      <w:r>
        <w:rPr>
          <w:spacing w:val="-5"/>
        </w:rPr>
        <w:t xml:space="preserve"> </w:t>
      </w:r>
      <w:r>
        <w:t>provides</w:t>
      </w:r>
      <w:r>
        <w:rPr>
          <w:spacing w:val="-5"/>
        </w:rPr>
        <w:t xml:space="preserve"> </w:t>
      </w:r>
      <w:r>
        <w:t>for</w:t>
      </w:r>
      <w:r>
        <w:rPr>
          <w:spacing w:val="-3"/>
        </w:rPr>
        <w:t xml:space="preserve"> </w:t>
      </w:r>
      <w:r>
        <w:t>the</w:t>
      </w:r>
      <w:r>
        <w:rPr>
          <w:spacing w:val="-5"/>
        </w:rPr>
        <w:t xml:space="preserve"> </w:t>
      </w:r>
      <w:r>
        <w:t>disclosure</w:t>
      </w:r>
      <w:r>
        <w:rPr>
          <w:spacing w:val="-6"/>
        </w:rPr>
        <w:t xml:space="preserve"> </w:t>
      </w:r>
      <w:r>
        <w:t>by</w:t>
      </w:r>
      <w:r>
        <w:rPr>
          <w:spacing w:val="-6"/>
        </w:rPr>
        <w:t xml:space="preserve"> </w:t>
      </w:r>
      <w:r>
        <w:t>public</w:t>
      </w:r>
      <w:r>
        <w:rPr>
          <w:spacing w:val="-3"/>
        </w:rPr>
        <w:t xml:space="preserve"> </w:t>
      </w:r>
      <w:r>
        <w:t>authorities of the information that they hold)</w:t>
      </w:r>
    </w:p>
    <w:p w14:paraId="5C833878" w14:textId="77777777" w:rsidR="000C5501" w:rsidRDefault="000C5501">
      <w:pPr>
        <w:pStyle w:val="BodyText"/>
        <w:spacing w:before="2"/>
      </w:pPr>
    </w:p>
    <w:p w14:paraId="311A3B5F" w14:textId="77777777" w:rsidR="000C5501" w:rsidRDefault="00453CBA">
      <w:pPr>
        <w:pStyle w:val="Heading3"/>
      </w:pPr>
      <w:r>
        <w:rPr>
          <w:spacing w:val="-2"/>
        </w:rPr>
        <w:t>Contact</w:t>
      </w:r>
    </w:p>
    <w:p w14:paraId="566474F1" w14:textId="77777777" w:rsidR="000C5501" w:rsidRDefault="00453CBA">
      <w:pPr>
        <w:pStyle w:val="BodyText"/>
        <w:spacing w:before="1"/>
        <w:ind w:left="590" w:right="5606"/>
      </w:pPr>
      <w:r>
        <w:t>The</w:t>
      </w:r>
      <w:r>
        <w:rPr>
          <w:spacing w:val="-11"/>
        </w:rPr>
        <w:t xml:space="preserve"> </w:t>
      </w:r>
      <w:r>
        <w:t>Information</w:t>
      </w:r>
      <w:r>
        <w:rPr>
          <w:spacing w:val="-11"/>
        </w:rPr>
        <w:t xml:space="preserve"> </w:t>
      </w:r>
      <w:r>
        <w:t>Commissioner’s</w:t>
      </w:r>
      <w:r>
        <w:rPr>
          <w:spacing w:val="-11"/>
        </w:rPr>
        <w:t xml:space="preserve"> </w:t>
      </w:r>
      <w:r>
        <w:t>Office Wycliffe House</w:t>
      </w:r>
    </w:p>
    <w:p w14:paraId="66E71BB0" w14:textId="77777777" w:rsidR="000C5501" w:rsidRDefault="00453CBA">
      <w:pPr>
        <w:pStyle w:val="BodyText"/>
        <w:ind w:left="590" w:right="8666"/>
      </w:pPr>
      <w:r>
        <w:t>Water</w:t>
      </w:r>
      <w:r>
        <w:rPr>
          <w:spacing w:val="-17"/>
        </w:rPr>
        <w:t xml:space="preserve"> </w:t>
      </w:r>
      <w:r>
        <w:t xml:space="preserve">Lane </w:t>
      </w:r>
      <w:r>
        <w:rPr>
          <w:spacing w:val="-2"/>
        </w:rPr>
        <w:t xml:space="preserve">Wilmslow Cheshire </w:t>
      </w:r>
      <w:r>
        <w:t>SK9 5AF</w:t>
      </w:r>
    </w:p>
    <w:p w14:paraId="4B1E1C7B" w14:textId="77777777" w:rsidR="000C5501" w:rsidRDefault="00453CBA">
      <w:pPr>
        <w:pStyle w:val="BodyText"/>
        <w:ind w:left="590"/>
      </w:pPr>
      <w:r>
        <w:t>Tel:</w:t>
      </w:r>
      <w:r>
        <w:rPr>
          <w:spacing w:val="-6"/>
        </w:rPr>
        <w:t xml:space="preserve"> </w:t>
      </w:r>
      <w:r>
        <w:t>0303</w:t>
      </w:r>
      <w:r>
        <w:rPr>
          <w:spacing w:val="-5"/>
        </w:rPr>
        <w:t xml:space="preserve"> </w:t>
      </w:r>
      <w:r>
        <w:rPr>
          <w:spacing w:val="-2"/>
        </w:rPr>
        <w:t>12301113</w:t>
      </w:r>
    </w:p>
    <w:p w14:paraId="5D3789F3" w14:textId="77777777" w:rsidR="000C5501" w:rsidRDefault="00453CBA">
      <w:pPr>
        <w:pStyle w:val="BodyText"/>
        <w:tabs>
          <w:tab w:val="left" w:pos="3823"/>
        </w:tabs>
        <w:ind w:left="590"/>
      </w:pPr>
      <w:r>
        <w:t xml:space="preserve">Email: </w:t>
      </w:r>
      <w:hyperlink r:id="rId23">
        <w:r>
          <w:rPr>
            <w:color w:val="0000FF"/>
            <w:spacing w:val="-2"/>
            <w:u w:val="single" w:color="0000FF"/>
          </w:rPr>
          <w:t>casework@ico.org.uk</w:t>
        </w:r>
      </w:hyperlink>
      <w:r>
        <w:rPr>
          <w:color w:val="0000FF"/>
        </w:rPr>
        <w:tab/>
      </w:r>
      <w:hyperlink r:id="rId24">
        <w:r>
          <w:rPr>
            <w:color w:val="0000FF"/>
            <w:spacing w:val="-2"/>
            <w:u w:val="single" w:color="0000FF"/>
          </w:rPr>
          <w:t>www.ico.org.uk</w:t>
        </w:r>
      </w:hyperlink>
    </w:p>
    <w:p w14:paraId="36B4255D" w14:textId="77777777" w:rsidR="000C5501" w:rsidRDefault="000C5501">
      <w:pPr>
        <w:pStyle w:val="BodyText"/>
        <w:spacing w:before="5"/>
      </w:pPr>
    </w:p>
    <w:p w14:paraId="380A44D1" w14:textId="77777777" w:rsidR="000C5501" w:rsidRDefault="00453CBA">
      <w:pPr>
        <w:pStyle w:val="Heading2"/>
        <w:spacing w:before="1"/>
      </w:pPr>
      <w:r>
        <w:t>ADVICE</w:t>
      </w:r>
      <w:r>
        <w:rPr>
          <w:spacing w:val="-6"/>
        </w:rPr>
        <w:t xml:space="preserve"> </w:t>
      </w:r>
      <w:r>
        <w:t>AND</w:t>
      </w:r>
      <w:r>
        <w:rPr>
          <w:spacing w:val="-7"/>
        </w:rPr>
        <w:t xml:space="preserve"> </w:t>
      </w:r>
      <w:r>
        <w:rPr>
          <w:spacing w:val="-2"/>
        </w:rPr>
        <w:t>INFORMATION</w:t>
      </w:r>
    </w:p>
    <w:p w14:paraId="7CFECC35" w14:textId="77777777" w:rsidR="000C5501" w:rsidRDefault="00453CBA">
      <w:pPr>
        <w:pStyle w:val="Heading3"/>
        <w:spacing w:before="279"/>
      </w:pPr>
      <w:r>
        <w:t>Advisory,</w:t>
      </w:r>
      <w:r>
        <w:rPr>
          <w:spacing w:val="-7"/>
        </w:rPr>
        <w:t xml:space="preserve"> </w:t>
      </w:r>
      <w:r>
        <w:t>Conciliation</w:t>
      </w:r>
      <w:r>
        <w:rPr>
          <w:spacing w:val="-6"/>
        </w:rPr>
        <w:t xml:space="preserve"> </w:t>
      </w:r>
      <w:r>
        <w:t>and</w:t>
      </w:r>
      <w:r>
        <w:rPr>
          <w:spacing w:val="-5"/>
        </w:rPr>
        <w:t xml:space="preserve"> </w:t>
      </w:r>
      <w:r>
        <w:t>Arbitration</w:t>
      </w:r>
      <w:r>
        <w:rPr>
          <w:spacing w:val="-6"/>
        </w:rPr>
        <w:t xml:space="preserve"> </w:t>
      </w:r>
      <w:r>
        <w:t>Service</w:t>
      </w:r>
      <w:r>
        <w:rPr>
          <w:spacing w:val="-6"/>
        </w:rPr>
        <w:t xml:space="preserve"> </w:t>
      </w:r>
      <w:r>
        <w:rPr>
          <w:spacing w:val="-2"/>
        </w:rPr>
        <w:t>(Acas)</w:t>
      </w:r>
    </w:p>
    <w:p w14:paraId="55ECF5A1" w14:textId="77777777" w:rsidR="000C5501" w:rsidRDefault="000C5501">
      <w:pPr>
        <w:pStyle w:val="BodyText"/>
        <w:spacing w:before="2"/>
        <w:rPr>
          <w:b/>
        </w:rPr>
      </w:pPr>
    </w:p>
    <w:p w14:paraId="7E97FC5F" w14:textId="77777777" w:rsidR="000C5501" w:rsidRDefault="00453CBA">
      <w:pPr>
        <w:pStyle w:val="BodyText"/>
        <w:spacing w:before="1"/>
        <w:ind w:left="590" w:right="1057"/>
      </w:pPr>
      <w:r>
        <w:t>Acas operates a nationwide network of helplines which deal with queries about employment</w:t>
      </w:r>
      <w:r>
        <w:rPr>
          <w:spacing w:val="-5"/>
        </w:rPr>
        <w:t xml:space="preserve"> </w:t>
      </w:r>
      <w:r>
        <w:t>matters,</w:t>
      </w:r>
      <w:r>
        <w:rPr>
          <w:spacing w:val="-4"/>
        </w:rPr>
        <w:t xml:space="preserve"> </w:t>
      </w:r>
      <w:r>
        <w:t>including</w:t>
      </w:r>
      <w:r>
        <w:rPr>
          <w:spacing w:val="-4"/>
        </w:rPr>
        <w:t xml:space="preserve"> </w:t>
      </w:r>
      <w:r>
        <w:t>the</w:t>
      </w:r>
      <w:r>
        <w:rPr>
          <w:spacing w:val="-4"/>
        </w:rPr>
        <w:t xml:space="preserve"> </w:t>
      </w:r>
      <w:r>
        <w:t>rights</w:t>
      </w:r>
      <w:r>
        <w:rPr>
          <w:spacing w:val="-4"/>
        </w:rPr>
        <w:t xml:space="preserve"> </w:t>
      </w:r>
      <w:r>
        <w:t>and</w:t>
      </w:r>
      <w:r>
        <w:rPr>
          <w:spacing w:val="-5"/>
        </w:rPr>
        <w:t xml:space="preserve"> </w:t>
      </w:r>
      <w:r>
        <w:t>obligations</w:t>
      </w:r>
      <w:r>
        <w:rPr>
          <w:spacing w:val="-5"/>
        </w:rPr>
        <w:t xml:space="preserve"> </w:t>
      </w:r>
      <w:r>
        <w:t>arising</w:t>
      </w:r>
      <w:r>
        <w:rPr>
          <w:spacing w:val="-4"/>
        </w:rPr>
        <w:t xml:space="preserve"> </w:t>
      </w:r>
      <w:r>
        <w:t>out</w:t>
      </w:r>
      <w:r>
        <w:rPr>
          <w:spacing w:val="-5"/>
        </w:rPr>
        <w:t xml:space="preserve"> </w:t>
      </w:r>
      <w:r>
        <w:t>of</w:t>
      </w:r>
      <w:r>
        <w:rPr>
          <w:spacing w:val="-2"/>
        </w:rPr>
        <w:t xml:space="preserve"> </w:t>
      </w:r>
      <w:r>
        <w:t>employment law. The service is available to any individual or organisation free of charge. Any worker who</w:t>
      </w:r>
      <w:r>
        <w:rPr>
          <w:spacing w:val="-2"/>
        </w:rPr>
        <w:t xml:space="preserve"> </w:t>
      </w:r>
      <w:r>
        <w:t>contacts</w:t>
      </w:r>
      <w:r>
        <w:rPr>
          <w:spacing w:val="-4"/>
        </w:rPr>
        <w:t xml:space="preserve"> </w:t>
      </w:r>
      <w:r>
        <w:t>Acas</w:t>
      </w:r>
      <w:r>
        <w:rPr>
          <w:spacing w:val="-2"/>
        </w:rPr>
        <w:t xml:space="preserve"> </w:t>
      </w:r>
      <w:r>
        <w:t>will wish</w:t>
      </w:r>
      <w:r>
        <w:rPr>
          <w:spacing w:val="-2"/>
        </w:rPr>
        <w:t xml:space="preserve"> </w:t>
      </w:r>
      <w:r>
        <w:t>to</w:t>
      </w:r>
      <w:r>
        <w:rPr>
          <w:spacing w:val="-2"/>
        </w:rPr>
        <w:t xml:space="preserve"> </w:t>
      </w:r>
      <w:r>
        <w:t>bear</w:t>
      </w:r>
      <w:r>
        <w:rPr>
          <w:spacing w:val="-2"/>
        </w:rPr>
        <w:t xml:space="preserve"> </w:t>
      </w:r>
      <w:r>
        <w:t>in</w:t>
      </w:r>
      <w:r>
        <w:rPr>
          <w:spacing w:val="-4"/>
        </w:rPr>
        <w:t xml:space="preserve"> </w:t>
      </w:r>
      <w:r>
        <w:t>mind</w:t>
      </w:r>
      <w:r>
        <w:rPr>
          <w:spacing w:val="-3"/>
        </w:rPr>
        <w:t xml:space="preserve"> </w:t>
      </w:r>
      <w:r>
        <w:t>the</w:t>
      </w:r>
      <w:r>
        <w:rPr>
          <w:spacing w:val="-4"/>
        </w:rPr>
        <w:t xml:space="preserve"> </w:t>
      </w:r>
      <w:r>
        <w:t>distinction</w:t>
      </w:r>
      <w:r>
        <w:rPr>
          <w:spacing w:val="-4"/>
        </w:rPr>
        <w:t xml:space="preserve"> </w:t>
      </w:r>
      <w:r>
        <w:t>between</w:t>
      </w:r>
      <w:r>
        <w:rPr>
          <w:spacing w:val="-2"/>
        </w:rPr>
        <w:t xml:space="preserve"> </w:t>
      </w:r>
      <w:r>
        <w:t>seeking information</w:t>
      </w:r>
      <w:r>
        <w:rPr>
          <w:spacing w:val="-3"/>
        </w:rPr>
        <w:t xml:space="preserve"> </w:t>
      </w:r>
      <w:r>
        <w:t>about</w:t>
      </w:r>
      <w:r>
        <w:rPr>
          <w:spacing w:val="-3"/>
        </w:rPr>
        <w:t xml:space="preserve"> </w:t>
      </w:r>
      <w:r>
        <w:t>the</w:t>
      </w:r>
      <w:r>
        <w:rPr>
          <w:spacing w:val="-3"/>
        </w:rPr>
        <w:t xml:space="preserve"> </w:t>
      </w:r>
      <w:r>
        <w:t>provisions</w:t>
      </w:r>
      <w:r>
        <w:rPr>
          <w:spacing w:val="-1"/>
        </w:rPr>
        <w:t xml:space="preserve"> </w:t>
      </w:r>
      <w:r>
        <w:t>of</w:t>
      </w:r>
      <w:r>
        <w:rPr>
          <w:spacing w:val="-1"/>
        </w:rPr>
        <w:t xml:space="preserve"> </w:t>
      </w:r>
      <w:r>
        <w:t>the</w:t>
      </w:r>
      <w:r>
        <w:rPr>
          <w:spacing w:val="-3"/>
        </w:rPr>
        <w:t xml:space="preserve"> </w:t>
      </w:r>
      <w:r>
        <w:t>Public</w:t>
      </w:r>
      <w:r>
        <w:rPr>
          <w:spacing w:val="-1"/>
        </w:rPr>
        <w:t xml:space="preserve"> </w:t>
      </w:r>
      <w:r>
        <w:t>Interest</w:t>
      </w:r>
      <w:r>
        <w:rPr>
          <w:spacing w:val="-3"/>
        </w:rPr>
        <w:t xml:space="preserve"> </w:t>
      </w:r>
      <w:r>
        <w:t>Disclosure</w:t>
      </w:r>
      <w:r>
        <w:rPr>
          <w:spacing w:val="-1"/>
        </w:rPr>
        <w:t xml:space="preserve"> </w:t>
      </w:r>
      <w:r>
        <w:t>Act</w:t>
      </w:r>
      <w:r>
        <w:rPr>
          <w:spacing w:val="-3"/>
        </w:rPr>
        <w:t xml:space="preserve"> </w:t>
      </w:r>
      <w:r>
        <w:t>1998,</w:t>
      </w:r>
      <w:r>
        <w:rPr>
          <w:spacing w:val="-3"/>
        </w:rPr>
        <w:t xml:space="preserve"> </w:t>
      </w:r>
      <w:r>
        <w:t>and</w:t>
      </w:r>
      <w:r>
        <w:rPr>
          <w:spacing w:val="-3"/>
        </w:rPr>
        <w:t xml:space="preserve"> </w:t>
      </w:r>
      <w:r>
        <w:t xml:space="preserve">the requirements attached to making a protected disclosure, as explained in section Circumstances in which disclosures are protected (a "qualifying disclosure") of this </w:t>
      </w:r>
      <w:r>
        <w:rPr>
          <w:spacing w:val="-2"/>
        </w:rPr>
        <w:t>guide.</w:t>
      </w:r>
    </w:p>
    <w:p w14:paraId="27B9D561" w14:textId="77777777" w:rsidR="000C5501" w:rsidRDefault="000C5501">
      <w:pPr>
        <w:pStyle w:val="BodyText"/>
        <w:spacing w:before="4"/>
      </w:pPr>
    </w:p>
    <w:p w14:paraId="1F3BB04C" w14:textId="77777777" w:rsidR="000C5501" w:rsidRDefault="00453CBA">
      <w:pPr>
        <w:pStyle w:val="Heading3"/>
        <w:spacing w:before="1"/>
      </w:pPr>
      <w:r>
        <w:rPr>
          <w:spacing w:val="-2"/>
        </w:rPr>
        <w:t>Contact</w:t>
      </w:r>
    </w:p>
    <w:p w14:paraId="4FE72714" w14:textId="77777777" w:rsidR="000C5501" w:rsidRDefault="00453CBA">
      <w:pPr>
        <w:pStyle w:val="BodyText"/>
        <w:ind w:left="590"/>
      </w:pPr>
      <w:r>
        <w:t>Tel:</w:t>
      </w:r>
      <w:r>
        <w:rPr>
          <w:spacing w:val="-6"/>
        </w:rPr>
        <w:t xml:space="preserve"> </w:t>
      </w:r>
      <w:r>
        <w:t>0300</w:t>
      </w:r>
      <w:r>
        <w:rPr>
          <w:spacing w:val="-5"/>
        </w:rPr>
        <w:t xml:space="preserve"> </w:t>
      </w:r>
      <w:r>
        <w:t>123</w:t>
      </w:r>
      <w:r>
        <w:rPr>
          <w:spacing w:val="-6"/>
        </w:rPr>
        <w:t xml:space="preserve"> </w:t>
      </w:r>
      <w:r>
        <w:rPr>
          <w:spacing w:val="-4"/>
        </w:rPr>
        <w:t>1100</w:t>
      </w:r>
    </w:p>
    <w:p w14:paraId="71D31170" w14:textId="77777777" w:rsidR="000C5501" w:rsidRDefault="000C5501">
      <w:pPr>
        <w:pStyle w:val="BodyText"/>
      </w:pPr>
    </w:p>
    <w:p w14:paraId="4950FA76" w14:textId="77777777" w:rsidR="000C5501" w:rsidRDefault="000C5501">
      <w:pPr>
        <w:pStyle w:val="BodyText"/>
      </w:pPr>
    </w:p>
    <w:p w14:paraId="42A5559C" w14:textId="77777777" w:rsidR="000C5501" w:rsidRDefault="000C5501">
      <w:pPr>
        <w:pStyle w:val="BodyText"/>
        <w:spacing w:before="7"/>
      </w:pPr>
    </w:p>
    <w:p w14:paraId="5BD22C38" w14:textId="77777777" w:rsidR="000C5501" w:rsidRDefault="00453CBA">
      <w:pPr>
        <w:pStyle w:val="Heading3"/>
        <w:spacing w:before="1"/>
      </w:pPr>
      <w:r>
        <w:t>Public</w:t>
      </w:r>
      <w:r>
        <w:rPr>
          <w:spacing w:val="-2"/>
        </w:rPr>
        <w:t xml:space="preserve"> </w:t>
      </w:r>
      <w:r>
        <w:t>Concern</w:t>
      </w:r>
      <w:r>
        <w:rPr>
          <w:spacing w:val="-3"/>
        </w:rPr>
        <w:t xml:space="preserve"> </w:t>
      </w:r>
      <w:r>
        <w:t>at</w:t>
      </w:r>
      <w:r>
        <w:rPr>
          <w:spacing w:val="-5"/>
        </w:rPr>
        <w:t xml:space="preserve"> </w:t>
      </w:r>
      <w:r>
        <w:rPr>
          <w:spacing w:val="-4"/>
        </w:rPr>
        <w:t>Work</w:t>
      </w:r>
    </w:p>
    <w:p w14:paraId="28F7456C" w14:textId="77777777" w:rsidR="000C5501" w:rsidRDefault="000C5501">
      <w:pPr>
        <w:pStyle w:val="BodyText"/>
        <w:spacing w:before="4"/>
        <w:rPr>
          <w:b/>
        </w:rPr>
      </w:pPr>
    </w:p>
    <w:p w14:paraId="312F1B59" w14:textId="77777777" w:rsidR="000C5501" w:rsidRDefault="00453CBA">
      <w:pPr>
        <w:pStyle w:val="BodyText"/>
        <w:ind w:left="590" w:right="1057"/>
      </w:pPr>
      <w:r>
        <w:t>This is an independent organisation which can provide guidance and training to employers</w:t>
      </w:r>
      <w:r>
        <w:rPr>
          <w:spacing w:val="-3"/>
        </w:rPr>
        <w:t xml:space="preserve"> </w:t>
      </w:r>
      <w:r>
        <w:t>on</w:t>
      </w:r>
      <w:r>
        <w:rPr>
          <w:spacing w:val="-3"/>
        </w:rPr>
        <w:t xml:space="preserve"> </w:t>
      </w:r>
      <w:r>
        <w:t>whistleblowing</w:t>
      </w:r>
      <w:r>
        <w:rPr>
          <w:spacing w:val="-4"/>
        </w:rPr>
        <w:t xml:space="preserve"> </w:t>
      </w:r>
      <w:r>
        <w:t>and</w:t>
      </w:r>
      <w:r>
        <w:rPr>
          <w:spacing w:val="-3"/>
        </w:rPr>
        <w:t xml:space="preserve"> </w:t>
      </w:r>
      <w:r>
        <w:t>can</w:t>
      </w:r>
      <w:r>
        <w:rPr>
          <w:spacing w:val="-5"/>
        </w:rPr>
        <w:t xml:space="preserve"> </w:t>
      </w:r>
      <w:r>
        <w:t>also</w:t>
      </w:r>
      <w:r>
        <w:rPr>
          <w:spacing w:val="-3"/>
        </w:rPr>
        <w:t xml:space="preserve"> </w:t>
      </w:r>
      <w:r>
        <w:t>offer</w:t>
      </w:r>
      <w:r>
        <w:rPr>
          <w:spacing w:val="-6"/>
        </w:rPr>
        <w:t xml:space="preserve"> </w:t>
      </w:r>
      <w:r>
        <w:t>free advice</w:t>
      </w:r>
      <w:r>
        <w:rPr>
          <w:spacing w:val="-3"/>
        </w:rPr>
        <w:t xml:space="preserve"> </w:t>
      </w:r>
      <w:r>
        <w:t>to</w:t>
      </w:r>
      <w:r>
        <w:rPr>
          <w:spacing w:val="-2"/>
        </w:rPr>
        <w:t xml:space="preserve"> </w:t>
      </w:r>
      <w:r>
        <w:t>employees</w:t>
      </w:r>
      <w:r>
        <w:rPr>
          <w:spacing w:val="-3"/>
        </w:rPr>
        <w:t xml:space="preserve"> </w:t>
      </w:r>
      <w:r>
        <w:t>unsure whether or how to raise a concern about workplace wrongdoing.</w:t>
      </w:r>
    </w:p>
    <w:p w14:paraId="7738FA5F" w14:textId="77777777" w:rsidR="000C5501" w:rsidRDefault="000C5501">
      <w:pPr>
        <w:pStyle w:val="BodyText"/>
        <w:sectPr w:rsidR="000C5501">
          <w:pgSz w:w="11910" w:h="16840"/>
          <w:pgMar w:top="1960" w:right="425" w:bottom="1200" w:left="850" w:header="80" w:footer="1003" w:gutter="0"/>
          <w:cols w:space="720"/>
        </w:sectPr>
      </w:pPr>
    </w:p>
    <w:p w14:paraId="5FEA14EE" w14:textId="77777777" w:rsidR="000C5501" w:rsidRDefault="00453CBA">
      <w:pPr>
        <w:pStyle w:val="Heading3"/>
        <w:spacing w:before="89"/>
      </w:pPr>
      <w:r>
        <w:rPr>
          <w:spacing w:val="-2"/>
        </w:rPr>
        <w:lastRenderedPageBreak/>
        <w:t>Contact</w:t>
      </w:r>
    </w:p>
    <w:p w14:paraId="3231E992" w14:textId="77777777" w:rsidR="000C5501" w:rsidRDefault="00453CBA">
      <w:pPr>
        <w:pStyle w:val="BodyText"/>
        <w:ind w:left="590" w:right="7074"/>
      </w:pPr>
      <w:r>
        <w:t>Public</w:t>
      </w:r>
      <w:r>
        <w:rPr>
          <w:spacing w:val="-11"/>
        </w:rPr>
        <w:t xml:space="preserve"> </w:t>
      </w:r>
      <w:r>
        <w:t>Concern</w:t>
      </w:r>
      <w:r>
        <w:rPr>
          <w:spacing w:val="-11"/>
        </w:rPr>
        <w:t xml:space="preserve"> </w:t>
      </w:r>
      <w:r>
        <w:t>at</w:t>
      </w:r>
      <w:r>
        <w:rPr>
          <w:spacing w:val="-15"/>
        </w:rPr>
        <w:t xml:space="preserve"> </w:t>
      </w:r>
      <w:r>
        <w:t>Work CAN Mezzanine</w:t>
      </w:r>
    </w:p>
    <w:p w14:paraId="3FDA4A39" w14:textId="77777777" w:rsidR="000C5501" w:rsidRDefault="00453CBA">
      <w:pPr>
        <w:pStyle w:val="BodyText"/>
        <w:ind w:left="590" w:right="6687"/>
      </w:pPr>
      <w:r>
        <w:t>7</w:t>
      </w:r>
      <w:r>
        <w:rPr>
          <w:spacing w:val="-6"/>
        </w:rPr>
        <w:t xml:space="preserve"> </w:t>
      </w:r>
      <w:r>
        <w:t>–</w:t>
      </w:r>
      <w:r>
        <w:rPr>
          <w:spacing w:val="-8"/>
        </w:rPr>
        <w:t xml:space="preserve"> </w:t>
      </w:r>
      <w:r>
        <w:t>14</w:t>
      </w:r>
      <w:r>
        <w:rPr>
          <w:spacing w:val="-7"/>
        </w:rPr>
        <w:t xml:space="preserve"> </w:t>
      </w:r>
      <w:r>
        <w:t>Great</w:t>
      </w:r>
      <w:r>
        <w:rPr>
          <w:spacing w:val="-7"/>
        </w:rPr>
        <w:t xml:space="preserve"> </w:t>
      </w:r>
      <w:r>
        <w:t>Dover</w:t>
      </w:r>
      <w:r>
        <w:rPr>
          <w:spacing w:val="-7"/>
        </w:rPr>
        <w:t xml:space="preserve"> </w:t>
      </w:r>
      <w:r>
        <w:t xml:space="preserve">Street </w:t>
      </w:r>
      <w:r>
        <w:rPr>
          <w:spacing w:val="-2"/>
        </w:rPr>
        <w:t>London</w:t>
      </w:r>
    </w:p>
    <w:p w14:paraId="345E51C9" w14:textId="77777777" w:rsidR="000C5501" w:rsidRDefault="00453CBA">
      <w:pPr>
        <w:pStyle w:val="BodyText"/>
        <w:ind w:left="590"/>
      </w:pPr>
      <w:r>
        <w:t>SE1</w:t>
      </w:r>
      <w:r>
        <w:rPr>
          <w:spacing w:val="-4"/>
        </w:rPr>
        <w:t xml:space="preserve"> </w:t>
      </w:r>
      <w:r>
        <w:rPr>
          <w:spacing w:val="-5"/>
        </w:rPr>
        <w:t>4YR</w:t>
      </w:r>
    </w:p>
    <w:p w14:paraId="21746722" w14:textId="77777777" w:rsidR="000C5501" w:rsidRDefault="00453CBA">
      <w:pPr>
        <w:pStyle w:val="BodyText"/>
        <w:ind w:left="590"/>
      </w:pPr>
      <w:r>
        <w:t>Tel:</w:t>
      </w:r>
      <w:r>
        <w:rPr>
          <w:spacing w:val="-7"/>
        </w:rPr>
        <w:t xml:space="preserve"> </w:t>
      </w:r>
      <w:r>
        <w:t>020</w:t>
      </w:r>
      <w:r>
        <w:rPr>
          <w:spacing w:val="-3"/>
        </w:rPr>
        <w:t xml:space="preserve"> </w:t>
      </w:r>
      <w:r>
        <w:t>7404</w:t>
      </w:r>
      <w:r>
        <w:rPr>
          <w:spacing w:val="-6"/>
        </w:rPr>
        <w:t xml:space="preserve"> </w:t>
      </w:r>
      <w:r>
        <w:rPr>
          <w:spacing w:val="-4"/>
        </w:rPr>
        <w:t>6609</w:t>
      </w:r>
    </w:p>
    <w:p w14:paraId="09A55866" w14:textId="77777777" w:rsidR="000C5501" w:rsidRDefault="00453CBA">
      <w:pPr>
        <w:pStyle w:val="BodyText"/>
        <w:ind w:left="590"/>
      </w:pPr>
      <w:r>
        <w:t>Email:</w:t>
      </w:r>
      <w:r>
        <w:rPr>
          <w:spacing w:val="-1"/>
        </w:rPr>
        <w:t xml:space="preserve"> </w:t>
      </w:r>
      <w:hyperlink r:id="rId25">
        <w:r>
          <w:rPr>
            <w:spacing w:val="-2"/>
          </w:rPr>
          <w:t>whistle@pcaw.org.uk</w:t>
        </w:r>
      </w:hyperlink>
    </w:p>
    <w:p w14:paraId="273CFAC0" w14:textId="77777777" w:rsidR="000C5501" w:rsidRDefault="000C5501">
      <w:pPr>
        <w:pStyle w:val="BodyText"/>
      </w:pPr>
    </w:p>
    <w:p w14:paraId="696C6C58" w14:textId="77777777" w:rsidR="000C5501" w:rsidRDefault="000C5501">
      <w:pPr>
        <w:pStyle w:val="BodyText"/>
        <w:spacing w:before="44"/>
      </w:pPr>
    </w:p>
    <w:p w14:paraId="7F854894" w14:textId="77777777" w:rsidR="000C5501" w:rsidRDefault="00453CBA">
      <w:pPr>
        <w:pStyle w:val="Heading1"/>
        <w:ind w:left="590" w:firstLine="0"/>
      </w:pPr>
      <w:r>
        <w:t>Appendix</w:t>
      </w:r>
      <w:r>
        <w:rPr>
          <w:spacing w:val="-9"/>
        </w:rPr>
        <w:t xml:space="preserve"> </w:t>
      </w:r>
      <w:r>
        <w:rPr>
          <w:spacing w:val="-10"/>
        </w:rPr>
        <w:t>3</w:t>
      </w:r>
    </w:p>
    <w:p w14:paraId="373E4316" w14:textId="77777777" w:rsidR="000C5501" w:rsidRDefault="00453CBA">
      <w:pPr>
        <w:spacing w:before="281"/>
        <w:ind w:left="590"/>
        <w:rPr>
          <w:b/>
          <w:sz w:val="28"/>
        </w:rPr>
      </w:pPr>
      <w:r>
        <w:rPr>
          <w:b/>
          <w:sz w:val="28"/>
        </w:rPr>
        <w:t>Raising</w:t>
      </w:r>
      <w:r>
        <w:rPr>
          <w:b/>
          <w:spacing w:val="-6"/>
          <w:sz w:val="28"/>
        </w:rPr>
        <w:t xml:space="preserve"> </w:t>
      </w:r>
      <w:r>
        <w:rPr>
          <w:b/>
          <w:sz w:val="28"/>
        </w:rPr>
        <w:t>a</w:t>
      </w:r>
      <w:r>
        <w:rPr>
          <w:b/>
          <w:spacing w:val="-8"/>
          <w:sz w:val="28"/>
        </w:rPr>
        <w:t xml:space="preserve"> </w:t>
      </w:r>
      <w:r>
        <w:rPr>
          <w:b/>
          <w:sz w:val="28"/>
        </w:rPr>
        <w:t>Concern</w:t>
      </w:r>
      <w:r>
        <w:rPr>
          <w:b/>
          <w:spacing w:val="-4"/>
          <w:sz w:val="28"/>
        </w:rPr>
        <w:t xml:space="preserve"> </w:t>
      </w:r>
      <w:r>
        <w:rPr>
          <w:b/>
          <w:sz w:val="28"/>
        </w:rPr>
        <w:t>about</w:t>
      </w:r>
      <w:r>
        <w:rPr>
          <w:b/>
          <w:spacing w:val="-5"/>
          <w:sz w:val="28"/>
        </w:rPr>
        <w:t xml:space="preserve"> </w:t>
      </w:r>
      <w:r>
        <w:rPr>
          <w:b/>
          <w:sz w:val="28"/>
        </w:rPr>
        <w:t>Wrongdoing</w:t>
      </w:r>
      <w:r>
        <w:rPr>
          <w:b/>
          <w:spacing w:val="-6"/>
          <w:sz w:val="28"/>
        </w:rPr>
        <w:t xml:space="preserve"> </w:t>
      </w:r>
      <w:r>
        <w:rPr>
          <w:b/>
          <w:sz w:val="28"/>
        </w:rPr>
        <w:t>to</w:t>
      </w:r>
      <w:r>
        <w:rPr>
          <w:b/>
          <w:spacing w:val="-5"/>
          <w:sz w:val="28"/>
        </w:rPr>
        <w:t xml:space="preserve"> </w:t>
      </w:r>
      <w:r>
        <w:rPr>
          <w:b/>
          <w:spacing w:val="-2"/>
          <w:sz w:val="28"/>
        </w:rPr>
        <w:t>Children.</w:t>
      </w:r>
    </w:p>
    <w:p w14:paraId="6AA07D6E" w14:textId="77777777" w:rsidR="000C5501" w:rsidRDefault="00453CBA">
      <w:pPr>
        <w:pStyle w:val="BodyText"/>
        <w:spacing w:before="282"/>
        <w:ind w:left="590" w:right="1623"/>
      </w:pPr>
      <w:r>
        <w:t>This Appendix sets out a number of factors, additional to the provisions of the Whistleblowing</w:t>
      </w:r>
      <w:r>
        <w:rPr>
          <w:spacing w:val="-5"/>
        </w:rPr>
        <w:t xml:space="preserve"> </w:t>
      </w:r>
      <w:r>
        <w:t>Policy,</w:t>
      </w:r>
      <w:r>
        <w:rPr>
          <w:spacing w:val="-4"/>
        </w:rPr>
        <w:t xml:space="preserve"> </w:t>
      </w:r>
      <w:r>
        <w:t>which</w:t>
      </w:r>
      <w:r>
        <w:rPr>
          <w:spacing w:val="-4"/>
        </w:rPr>
        <w:t xml:space="preserve"> </w:t>
      </w:r>
      <w:r>
        <w:t>are</w:t>
      </w:r>
      <w:r>
        <w:rPr>
          <w:spacing w:val="-4"/>
        </w:rPr>
        <w:t xml:space="preserve"> </w:t>
      </w:r>
      <w:r>
        <w:t>relevant</w:t>
      </w:r>
      <w:r>
        <w:rPr>
          <w:spacing w:val="-4"/>
        </w:rPr>
        <w:t xml:space="preserve"> </w:t>
      </w:r>
      <w:r>
        <w:t>if</w:t>
      </w:r>
      <w:r>
        <w:rPr>
          <w:spacing w:val="-2"/>
        </w:rPr>
        <w:t xml:space="preserve"> </w:t>
      </w:r>
      <w:r>
        <w:t>the concern</w:t>
      </w:r>
      <w:r>
        <w:rPr>
          <w:spacing w:val="-4"/>
        </w:rPr>
        <w:t xml:space="preserve"> </w:t>
      </w:r>
      <w:r>
        <w:t>an</w:t>
      </w:r>
      <w:r>
        <w:rPr>
          <w:spacing w:val="-4"/>
        </w:rPr>
        <w:t xml:space="preserve"> </w:t>
      </w:r>
      <w:r>
        <w:t>employee</w:t>
      </w:r>
      <w:r>
        <w:rPr>
          <w:spacing w:val="-4"/>
        </w:rPr>
        <w:t xml:space="preserve"> </w:t>
      </w:r>
      <w:r>
        <w:t>wishes</w:t>
      </w:r>
      <w:r>
        <w:rPr>
          <w:spacing w:val="-4"/>
        </w:rPr>
        <w:t xml:space="preserve"> </w:t>
      </w:r>
      <w:r>
        <w:t>to raise, concerns suspected wrongdoing to the welfare of children.</w:t>
      </w:r>
    </w:p>
    <w:p w14:paraId="29F8C805" w14:textId="77777777" w:rsidR="000C5501" w:rsidRDefault="000C5501">
      <w:pPr>
        <w:pStyle w:val="BodyText"/>
        <w:spacing w:before="3"/>
      </w:pPr>
    </w:p>
    <w:p w14:paraId="481E203D" w14:textId="77777777" w:rsidR="000C5501" w:rsidRDefault="00453CBA">
      <w:pPr>
        <w:pStyle w:val="Heading3"/>
      </w:pPr>
      <w:r>
        <w:t>Raising</w:t>
      </w:r>
      <w:r>
        <w:rPr>
          <w:spacing w:val="-3"/>
        </w:rPr>
        <w:t xml:space="preserve"> </w:t>
      </w:r>
      <w:r>
        <w:t>a</w:t>
      </w:r>
      <w:r>
        <w:rPr>
          <w:spacing w:val="-3"/>
        </w:rPr>
        <w:t xml:space="preserve"> </w:t>
      </w:r>
      <w:r>
        <w:t>Concern</w:t>
      </w:r>
      <w:r>
        <w:rPr>
          <w:spacing w:val="-2"/>
        </w:rPr>
        <w:t xml:space="preserve"> </w:t>
      </w:r>
      <w:r>
        <w:t>to</w:t>
      </w:r>
      <w:r>
        <w:rPr>
          <w:spacing w:val="-5"/>
        </w:rPr>
        <w:t xml:space="preserve"> </w:t>
      </w:r>
      <w:r>
        <w:t>Your</w:t>
      </w:r>
      <w:r>
        <w:rPr>
          <w:spacing w:val="-2"/>
        </w:rPr>
        <w:t xml:space="preserve"> Employer</w:t>
      </w:r>
    </w:p>
    <w:p w14:paraId="46C79562" w14:textId="77777777" w:rsidR="000C5501" w:rsidRDefault="000C5501">
      <w:pPr>
        <w:pStyle w:val="BodyText"/>
        <w:spacing w:before="5"/>
        <w:rPr>
          <w:b/>
        </w:rPr>
      </w:pPr>
    </w:p>
    <w:p w14:paraId="71BAA68B" w14:textId="77777777" w:rsidR="000C5501" w:rsidRDefault="00453CBA">
      <w:pPr>
        <w:pStyle w:val="BodyText"/>
        <w:ind w:left="590" w:right="1057"/>
      </w:pPr>
      <w:r>
        <w:t>When an employee raises a concern about suspected wrongdoing to the welfare of children</w:t>
      </w:r>
      <w:r>
        <w:rPr>
          <w:spacing w:val="-3"/>
        </w:rPr>
        <w:t xml:space="preserve"> </w:t>
      </w:r>
      <w:r>
        <w:t>the</w:t>
      </w:r>
      <w:r>
        <w:rPr>
          <w:spacing w:val="-1"/>
        </w:rPr>
        <w:t xml:space="preserve"> </w:t>
      </w:r>
      <w:r>
        <w:t>School</w:t>
      </w:r>
      <w:r>
        <w:rPr>
          <w:spacing w:val="-3"/>
        </w:rPr>
        <w:t xml:space="preserve"> </w:t>
      </w:r>
      <w:r>
        <w:t>will</w:t>
      </w:r>
      <w:r>
        <w:rPr>
          <w:spacing w:val="-2"/>
        </w:rPr>
        <w:t xml:space="preserve"> </w:t>
      </w:r>
      <w:r>
        <w:t>refer</w:t>
      </w:r>
      <w:r>
        <w:rPr>
          <w:spacing w:val="-3"/>
        </w:rPr>
        <w:t xml:space="preserve"> </w:t>
      </w:r>
      <w:r>
        <w:t>the</w:t>
      </w:r>
      <w:r>
        <w:rPr>
          <w:spacing w:val="-1"/>
        </w:rPr>
        <w:t xml:space="preserve"> </w:t>
      </w:r>
      <w:r>
        <w:t>concern</w:t>
      </w:r>
      <w:r>
        <w:rPr>
          <w:spacing w:val="-5"/>
        </w:rPr>
        <w:t xml:space="preserve"> </w:t>
      </w:r>
      <w:r>
        <w:t>for</w:t>
      </w:r>
      <w:r>
        <w:rPr>
          <w:spacing w:val="-3"/>
        </w:rPr>
        <w:t xml:space="preserve"> </w:t>
      </w:r>
      <w:r>
        <w:t>investigation</w:t>
      </w:r>
      <w:r>
        <w:rPr>
          <w:spacing w:val="-3"/>
        </w:rPr>
        <w:t xml:space="preserve"> </w:t>
      </w:r>
      <w:r>
        <w:t>by</w:t>
      </w:r>
      <w:r>
        <w:rPr>
          <w:spacing w:val="-6"/>
        </w:rPr>
        <w:t xml:space="preserve"> </w:t>
      </w:r>
      <w:r>
        <w:t>a</w:t>
      </w:r>
      <w:r>
        <w:rPr>
          <w:spacing w:val="-2"/>
        </w:rPr>
        <w:t xml:space="preserve"> </w:t>
      </w:r>
      <w:r>
        <w:t>person</w:t>
      </w:r>
      <w:r>
        <w:rPr>
          <w:spacing w:val="-3"/>
        </w:rPr>
        <w:t xml:space="preserve"> </w:t>
      </w:r>
      <w:r>
        <w:t>with</w:t>
      </w:r>
      <w:r>
        <w:rPr>
          <w:spacing w:val="-3"/>
        </w:rPr>
        <w:t xml:space="preserve"> </w:t>
      </w:r>
      <w:r>
        <w:t>sufficient and</w:t>
      </w:r>
      <w:r>
        <w:rPr>
          <w:spacing w:val="-4"/>
        </w:rPr>
        <w:t xml:space="preserve"> </w:t>
      </w:r>
      <w:r>
        <w:t>appropriate</w:t>
      </w:r>
      <w:r>
        <w:rPr>
          <w:spacing w:val="-3"/>
        </w:rPr>
        <w:t xml:space="preserve"> </w:t>
      </w:r>
      <w:r>
        <w:t>independence,</w:t>
      </w:r>
      <w:r>
        <w:rPr>
          <w:spacing w:val="-4"/>
        </w:rPr>
        <w:t xml:space="preserve"> </w:t>
      </w:r>
      <w:r>
        <w:t>experience</w:t>
      </w:r>
      <w:r>
        <w:rPr>
          <w:spacing w:val="-4"/>
        </w:rPr>
        <w:t xml:space="preserve"> </w:t>
      </w:r>
      <w:r>
        <w:t>and</w:t>
      </w:r>
      <w:r>
        <w:rPr>
          <w:spacing w:val="-2"/>
        </w:rPr>
        <w:t xml:space="preserve"> </w:t>
      </w:r>
      <w:r>
        <w:t>expertise</w:t>
      </w:r>
      <w:r>
        <w:rPr>
          <w:spacing w:val="-2"/>
        </w:rPr>
        <w:t xml:space="preserve"> </w:t>
      </w:r>
      <w:r>
        <w:t>in</w:t>
      </w:r>
      <w:r>
        <w:rPr>
          <w:spacing w:val="-2"/>
        </w:rPr>
        <w:t xml:space="preserve"> </w:t>
      </w:r>
      <w:r>
        <w:t>such</w:t>
      </w:r>
      <w:r>
        <w:rPr>
          <w:spacing w:val="-2"/>
        </w:rPr>
        <w:t xml:space="preserve"> </w:t>
      </w:r>
      <w:r>
        <w:t>matters</w:t>
      </w:r>
      <w:r>
        <w:rPr>
          <w:spacing w:val="-2"/>
        </w:rPr>
        <w:t xml:space="preserve"> </w:t>
      </w:r>
      <w:r>
        <w:t>to</w:t>
      </w:r>
      <w:r>
        <w:rPr>
          <w:spacing w:val="-2"/>
        </w:rPr>
        <w:t xml:space="preserve"> </w:t>
      </w:r>
      <w:r>
        <w:t>be</w:t>
      </w:r>
      <w:r>
        <w:rPr>
          <w:spacing w:val="-2"/>
        </w:rPr>
        <w:t xml:space="preserve"> </w:t>
      </w:r>
      <w:r>
        <w:t>able to properly advise on the best approach to an investigation of the concern raised.</w:t>
      </w:r>
    </w:p>
    <w:p w14:paraId="20940973" w14:textId="77777777" w:rsidR="000C5501" w:rsidRDefault="00453CBA">
      <w:pPr>
        <w:pStyle w:val="BodyText"/>
        <w:ind w:left="590" w:right="1057"/>
      </w:pPr>
      <w:r>
        <w:t>This</w:t>
      </w:r>
      <w:r>
        <w:rPr>
          <w:spacing w:val="-5"/>
        </w:rPr>
        <w:t xml:space="preserve"> </w:t>
      </w:r>
      <w:r>
        <w:t>person</w:t>
      </w:r>
      <w:r>
        <w:rPr>
          <w:spacing w:val="-2"/>
        </w:rPr>
        <w:t xml:space="preserve"> </w:t>
      </w:r>
      <w:r>
        <w:t>is</w:t>
      </w:r>
      <w:r>
        <w:rPr>
          <w:spacing w:val="-2"/>
        </w:rPr>
        <w:t xml:space="preserve"> </w:t>
      </w:r>
      <w:r>
        <w:t>likely</w:t>
      </w:r>
      <w:r>
        <w:rPr>
          <w:spacing w:val="-5"/>
        </w:rPr>
        <w:t xml:space="preserve"> </w:t>
      </w:r>
      <w:r>
        <w:t>to</w:t>
      </w:r>
      <w:r>
        <w:rPr>
          <w:spacing w:val="-2"/>
        </w:rPr>
        <w:t xml:space="preserve"> </w:t>
      </w:r>
      <w:r>
        <w:t>be</w:t>
      </w:r>
      <w:r>
        <w:rPr>
          <w:spacing w:val="-2"/>
        </w:rPr>
        <w:t xml:space="preserve"> </w:t>
      </w:r>
      <w:r>
        <w:t>the</w:t>
      </w:r>
      <w:r>
        <w:rPr>
          <w:spacing w:val="-2"/>
        </w:rPr>
        <w:t xml:space="preserve"> </w:t>
      </w:r>
      <w:r>
        <w:t>Designated</w:t>
      </w:r>
      <w:r>
        <w:rPr>
          <w:spacing w:val="-4"/>
        </w:rPr>
        <w:t xml:space="preserve"> </w:t>
      </w:r>
      <w:r>
        <w:t>Officer</w:t>
      </w:r>
      <w:r>
        <w:rPr>
          <w:spacing w:val="-2"/>
        </w:rPr>
        <w:t xml:space="preserve"> </w:t>
      </w:r>
      <w:r>
        <w:t>(formerly</w:t>
      </w:r>
      <w:r>
        <w:rPr>
          <w:spacing w:val="-5"/>
        </w:rPr>
        <w:t xml:space="preserve"> </w:t>
      </w:r>
      <w:r>
        <w:t>known</w:t>
      </w:r>
      <w:r>
        <w:rPr>
          <w:spacing w:val="-2"/>
        </w:rPr>
        <w:t xml:space="preserve"> </w:t>
      </w:r>
      <w:r>
        <w:t>as</w:t>
      </w:r>
      <w:r>
        <w:rPr>
          <w:spacing w:val="-5"/>
        </w:rPr>
        <w:t xml:space="preserve"> </w:t>
      </w:r>
      <w:r>
        <w:t>the</w:t>
      </w:r>
      <w:r>
        <w:rPr>
          <w:spacing w:val="-4"/>
        </w:rPr>
        <w:t xml:space="preserve"> </w:t>
      </w:r>
      <w:r>
        <w:t>LADO)</w:t>
      </w:r>
      <w:r>
        <w:rPr>
          <w:spacing w:val="-5"/>
        </w:rPr>
        <w:t xml:space="preserve"> </w:t>
      </w:r>
      <w:r>
        <w:t>for Wakefield Council. However, if the concern raised is complex, support and advice may be sought from appropriate external organisations.</w:t>
      </w:r>
    </w:p>
    <w:p w14:paraId="6A3B4A6E" w14:textId="77777777" w:rsidR="000C5501" w:rsidRDefault="000C5501">
      <w:pPr>
        <w:pStyle w:val="BodyText"/>
        <w:spacing w:before="5"/>
      </w:pPr>
    </w:p>
    <w:p w14:paraId="7FA34D00" w14:textId="77777777" w:rsidR="000C5501" w:rsidRDefault="00453CBA">
      <w:pPr>
        <w:pStyle w:val="BodyText"/>
        <w:ind w:left="590" w:right="1572"/>
        <w:jc w:val="both"/>
      </w:pPr>
      <w:r>
        <w:t>The</w:t>
      </w:r>
      <w:r>
        <w:rPr>
          <w:spacing w:val="-4"/>
        </w:rPr>
        <w:t xml:space="preserve"> </w:t>
      </w:r>
      <w:r>
        <w:t>Designated</w:t>
      </w:r>
      <w:r>
        <w:rPr>
          <w:spacing w:val="-4"/>
        </w:rPr>
        <w:t xml:space="preserve"> </w:t>
      </w:r>
      <w:r>
        <w:t>Officer</w:t>
      </w:r>
      <w:r>
        <w:rPr>
          <w:spacing w:val="-4"/>
        </w:rPr>
        <w:t xml:space="preserve"> </w:t>
      </w:r>
      <w:r>
        <w:t>will</w:t>
      </w:r>
      <w:r>
        <w:rPr>
          <w:spacing w:val="-4"/>
        </w:rPr>
        <w:t xml:space="preserve"> </w:t>
      </w:r>
      <w:r>
        <w:t>liaise</w:t>
      </w:r>
      <w:r>
        <w:rPr>
          <w:spacing w:val="-1"/>
        </w:rPr>
        <w:t xml:space="preserve"> </w:t>
      </w:r>
      <w:r>
        <w:t>with</w:t>
      </w:r>
      <w:r>
        <w:rPr>
          <w:spacing w:val="-4"/>
        </w:rPr>
        <w:t xml:space="preserve"> </w:t>
      </w:r>
      <w:r>
        <w:t>the</w:t>
      </w:r>
      <w:r>
        <w:rPr>
          <w:spacing w:val="-4"/>
        </w:rPr>
        <w:t xml:space="preserve"> </w:t>
      </w:r>
      <w:r>
        <w:t>Headteacher</w:t>
      </w:r>
      <w:r>
        <w:rPr>
          <w:spacing w:val="-7"/>
        </w:rPr>
        <w:t xml:space="preserve"> </w:t>
      </w:r>
      <w:r>
        <w:t>to</w:t>
      </w:r>
      <w:r>
        <w:rPr>
          <w:spacing w:val="-5"/>
        </w:rPr>
        <w:t xml:space="preserve"> </w:t>
      </w:r>
      <w:r>
        <w:t>determine</w:t>
      </w:r>
      <w:r>
        <w:rPr>
          <w:spacing w:val="-4"/>
        </w:rPr>
        <w:t xml:space="preserve"> </w:t>
      </w:r>
      <w:r>
        <w:t>whether</w:t>
      </w:r>
      <w:r>
        <w:rPr>
          <w:spacing w:val="-4"/>
        </w:rPr>
        <w:t xml:space="preserve"> </w:t>
      </w:r>
      <w:r>
        <w:t>an independent</w:t>
      </w:r>
      <w:r>
        <w:rPr>
          <w:spacing w:val="-2"/>
        </w:rPr>
        <w:t xml:space="preserve"> </w:t>
      </w:r>
      <w:r>
        <w:t>investigator can</w:t>
      </w:r>
      <w:r>
        <w:rPr>
          <w:spacing w:val="-2"/>
        </w:rPr>
        <w:t xml:space="preserve"> </w:t>
      </w:r>
      <w:r>
        <w:t>be identified within the School</w:t>
      </w:r>
      <w:r>
        <w:rPr>
          <w:spacing w:val="-3"/>
        </w:rPr>
        <w:t xml:space="preserve"> </w:t>
      </w:r>
      <w:r>
        <w:t>or whether it will be necessary to identify an investigator outside of the School.</w:t>
      </w:r>
    </w:p>
    <w:p w14:paraId="36CE008C" w14:textId="77777777" w:rsidR="000C5501" w:rsidRDefault="000C5501">
      <w:pPr>
        <w:pStyle w:val="BodyText"/>
        <w:spacing w:before="2"/>
      </w:pPr>
    </w:p>
    <w:p w14:paraId="17F7C4F7" w14:textId="77777777" w:rsidR="000C5501" w:rsidRDefault="00453CBA">
      <w:pPr>
        <w:pStyle w:val="BodyText"/>
        <w:spacing w:before="1"/>
        <w:ind w:left="590" w:right="1072"/>
      </w:pPr>
      <w:r>
        <w:t>The</w:t>
      </w:r>
      <w:r>
        <w:rPr>
          <w:spacing w:val="-2"/>
        </w:rPr>
        <w:t xml:space="preserve"> </w:t>
      </w:r>
      <w:r>
        <w:t>School</w:t>
      </w:r>
      <w:r>
        <w:rPr>
          <w:spacing w:val="-3"/>
        </w:rPr>
        <w:t xml:space="preserve"> </w:t>
      </w:r>
      <w:r>
        <w:t>will</w:t>
      </w:r>
      <w:r>
        <w:rPr>
          <w:spacing w:val="-3"/>
        </w:rPr>
        <w:t xml:space="preserve"> </w:t>
      </w:r>
      <w:r>
        <w:t>endeavour</w:t>
      </w:r>
      <w:r>
        <w:rPr>
          <w:spacing w:val="-3"/>
        </w:rPr>
        <w:t xml:space="preserve"> </w:t>
      </w:r>
      <w:r>
        <w:t>to</w:t>
      </w:r>
      <w:r>
        <w:rPr>
          <w:spacing w:val="-3"/>
        </w:rPr>
        <w:t xml:space="preserve"> </w:t>
      </w:r>
      <w:r>
        <w:t>ensure</w:t>
      </w:r>
      <w:r>
        <w:rPr>
          <w:spacing w:val="-3"/>
        </w:rPr>
        <w:t xml:space="preserve"> </w:t>
      </w:r>
      <w:r>
        <w:t>that</w:t>
      </w:r>
      <w:r>
        <w:rPr>
          <w:spacing w:val="-5"/>
        </w:rPr>
        <w:t xml:space="preserve"> </w:t>
      </w:r>
      <w:r>
        <w:t>the</w:t>
      </w:r>
      <w:r>
        <w:rPr>
          <w:spacing w:val="-5"/>
        </w:rPr>
        <w:t xml:space="preserve"> </w:t>
      </w:r>
      <w:r>
        <w:t>terms</w:t>
      </w:r>
      <w:r>
        <w:rPr>
          <w:spacing w:val="-5"/>
        </w:rPr>
        <w:t xml:space="preserve"> </w:t>
      </w:r>
      <w:r>
        <w:t>of</w:t>
      </w:r>
      <w:r>
        <w:rPr>
          <w:spacing w:val="-1"/>
        </w:rPr>
        <w:t xml:space="preserve"> </w:t>
      </w:r>
      <w:r>
        <w:t>reference</w:t>
      </w:r>
      <w:r>
        <w:rPr>
          <w:spacing w:val="-5"/>
        </w:rPr>
        <w:t xml:space="preserve"> </w:t>
      </w:r>
      <w:r>
        <w:t>for</w:t>
      </w:r>
      <w:r>
        <w:rPr>
          <w:spacing w:val="-3"/>
        </w:rPr>
        <w:t xml:space="preserve"> </w:t>
      </w:r>
      <w:r>
        <w:t>any investigation into the concern or concerns raised will be sufficiently open and flexible so as to allow the independent investigator to determine what evidence they need to consider.</w:t>
      </w:r>
      <w:r>
        <w:rPr>
          <w:spacing w:val="-2"/>
        </w:rPr>
        <w:t xml:space="preserve"> </w:t>
      </w:r>
      <w:r>
        <w:t>Specific</w:t>
      </w:r>
      <w:r>
        <w:rPr>
          <w:spacing w:val="-2"/>
        </w:rPr>
        <w:t xml:space="preserve"> </w:t>
      </w:r>
      <w:r>
        <w:t>provision will also be made</w:t>
      </w:r>
      <w:r>
        <w:rPr>
          <w:spacing w:val="-1"/>
        </w:rPr>
        <w:t xml:space="preserve"> </w:t>
      </w:r>
      <w:r>
        <w:t>so that the independent investigator is able to recommend the extension of their original terms of reference should they consider this to be in the children’s best interests and pursue, or report to, the appropriate protect</w:t>
      </w:r>
      <w:r>
        <w:t>ion authority, any child safeguarding concern they identify, either current or past.</w:t>
      </w:r>
    </w:p>
    <w:p w14:paraId="174C03DC" w14:textId="77777777" w:rsidR="000C5501" w:rsidRDefault="000C5501">
      <w:pPr>
        <w:pStyle w:val="BodyText"/>
        <w:spacing w:before="5"/>
      </w:pPr>
    </w:p>
    <w:p w14:paraId="5A3CD760" w14:textId="77777777" w:rsidR="000C5501" w:rsidRDefault="00453CBA">
      <w:pPr>
        <w:pStyle w:val="BodyText"/>
        <w:ind w:left="590" w:right="1087"/>
      </w:pPr>
      <w:r>
        <w:t>Recommendations to extend the original terms of reference may in particular relate to</w:t>
      </w:r>
      <w:r>
        <w:rPr>
          <w:spacing w:val="-2"/>
        </w:rPr>
        <w:t xml:space="preserve"> </w:t>
      </w:r>
      <w:r>
        <w:t>other</w:t>
      </w:r>
      <w:r>
        <w:rPr>
          <w:spacing w:val="-3"/>
        </w:rPr>
        <w:t xml:space="preserve"> </w:t>
      </w:r>
      <w:r>
        <w:t>areas</w:t>
      </w:r>
      <w:r>
        <w:rPr>
          <w:spacing w:val="-3"/>
        </w:rPr>
        <w:t xml:space="preserve"> </w:t>
      </w:r>
      <w:r>
        <w:t>the</w:t>
      </w:r>
      <w:r>
        <w:rPr>
          <w:spacing w:val="-3"/>
        </w:rPr>
        <w:t xml:space="preserve"> </w:t>
      </w:r>
      <w:r>
        <w:t>independent</w:t>
      </w:r>
      <w:r>
        <w:rPr>
          <w:spacing w:val="-5"/>
        </w:rPr>
        <w:t xml:space="preserve"> </w:t>
      </w:r>
      <w:r>
        <w:t>investigator</w:t>
      </w:r>
      <w:r>
        <w:rPr>
          <w:spacing w:val="-3"/>
        </w:rPr>
        <w:t xml:space="preserve"> </w:t>
      </w:r>
      <w:r>
        <w:t>considers</w:t>
      </w:r>
      <w:r>
        <w:rPr>
          <w:spacing w:val="-3"/>
        </w:rPr>
        <w:t xml:space="preserve"> </w:t>
      </w:r>
      <w:r>
        <w:t>relevant</w:t>
      </w:r>
      <w:r>
        <w:rPr>
          <w:spacing w:val="-5"/>
        </w:rPr>
        <w:t xml:space="preserve"> </w:t>
      </w:r>
      <w:r>
        <w:t>to</w:t>
      </w:r>
      <w:r>
        <w:rPr>
          <w:spacing w:val="-5"/>
        </w:rPr>
        <w:t xml:space="preserve"> </w:t>
      </w:r>
      <w:r>
        <w:t>their</w:t>
      </w:r>
      <w:r>
        <w:rPr>
          <w:spacing w:val="-5"/>
        </w:rPr>
        <w:t xml:space="preserve"> </w:t>
      </w:r>
      <w:r>
        <w:t>original</w:t>
      </w:r>
      <w:r>
        <w:rPr>
          <w:spacing w:val="-3"/>
        </w:rPr>
        <w:t xml:space="preserve"> </w:t>
      </w:r>
      <w:r>
        <w:t>terms of reference or may more widely relate to the safety, rights or welfare of children.</w:t>
      </w:r>
    </w:p>
    <w:p w14:paraId="6B1F7083" w14:textId="77777777" w:rsidR="000C5501" w:rsidRDefault="000C5501">
      <w:pPr>
        <w:pStyle w:val="BodyText"/>
        <w:sectPr w:rsidR="000C5501">
          <w:pgSz w:w="11910" w:h="16840"/>
          <w:pgMar w:top="1960" w:right="425" w:bottom="1200" w:left="850" w:header="80" w:footer="1003" w:gutter="0"/>
          <w:cols w:space="720"/>
        </w:sectPr>
      </w:pPr>
    </w:p>
    <w:p w14:paraId="302C4E59" w14:textId="77777777" w:rsidR="000C5501" w:rsidRDefault="00453CBA">
      <w:pPr>
        <w:pStyle w:val="BodyText"/>
        <w:spacing w:before="89"/>
        <w:ind w:left="590" w:right="1057"/>
      </w:pPr>
      <w:r>
        <w:lastRenderedPageBreak/>
        <w:t>The School will endeavour to ensure that the independent investigator receives appropriate</w:t>
      </w:r>
      <w:r>
        <w:rPr>
          <w:spacing w:val="-2"/>
        </w:rPr>
        <w:t xml:space="preserve"> </w:t>
      </w:r>
      <w:r>
        <w:t>support</w:t>
      </w:r>
      <w:r>
        <w:rPr>
          <w:spacing w:val="-1"/>
        </w:rPr>
        <w:t xml:space="preserve"> </w:t>
      </w:r>
      <w:r>
        <w:t>during</w:t>
      </w:r>
      <w:r>
        <w:rPr>
          <w:spacing w:val="-5"/>
        </w:rPr>
        <w:t xml:space="preserve"> </w:t>
      </w:r>
      <w:r>
        <w:t>any</w:t>
      </w:r>
      <w:r>
        <w:rPr>
          <w:spacing w:val="-6"/>
        </w:rPr>
        <w:t xml:space="preserve"> </w:t>
      </w:r>
      <w:r>
        <w:t>investigation and</w:t>
      </w:r>
      <w:r>
        <w:rPr>
          <w:spacing w:val="-3"/>
        </w:rPr>
        <w:t xml:space="preserve"> </w:t>
      </w:r>
      <w:r>
        <w:t>that</w:t>
      </w:r>
      <w:r>
        <w:rPr>
          <w:spacing w:val="-5"/>
        </w:rPr>
        <w:t xml:space="preserve"> </w:t>
      </w:r>
      <w:r>
        <w:t>they</w:t>
      </w:r>
      <w:r>
        <w:rPr>
          <w:spacing w:val="-6"/>
        </w:rPr>
        <w:t xml:space="preserve"> </w:t>
      </w:r>
      <w:r>
        <w:t>will</w:t>
      </w:r>
      <w:r>
        <w:rPr>
          <w:spacing w:val="-3"/>
        </w:rPr>
        <w:t xml:space="preserve"> </w:t>
      </w:r>
      <w:r>
        <w:t>be</w:t>
      </w:r>
      <w:r>
        <w:rPr>
          <w:spacing w:val="-3"/>
        </w:rPr>
        <w:t xml:space="preserve"> </w:t>
      </w:r>
      <w:r>
        <w:t>given</w:t>
      </w:r>
      <w:r>
        <w:rPr>
          <w:spacing w:val="-3"/>
        </w:rPr>
        <w:t xml:space="preserve"> </w:t>
      </w:r>
      <w:r>
        <w:t>access</w:t>
      </w:r>
      <w:r>
        <w:rPr>
          <w:spacing w:val="-3"/>
        </w:rPr>
        <w:t xml:space="preserve"> </w:t>
      </w:r>
      <w:r>
        <w:t>to</w:t>
      </w:r>
      <w:r>
        <w:rPr>
          <w:spacing w:val="-3"/>
        </w:rPr>
        <w:t xml:space="preserve"> </w:t>
      </w:r>
      <w:r>
        <w:t>all relevant information during their investigation.</w:t>
      </w:r>
    </w:p>
    <w:p w14:paraId="2EC67071" w14:textId="77777777" w:rsidR="000C5501" w:rsidRDefault="000C5501">
      <w:pPr>
        <w:pStyle w:val="BodyText"/>
        <w:spacing w:before="5"/>
      </w:pPr>
    </w:p>
    <w:p w14:paraId="0DD47D2A" w14:textId="77777777" w:rsidR="000C5501" w:rsidRDefault="00453CBA">
      <w:pPr>
        <w:pStyle w:val="BodyText"/>
        <w:ind w:left="590" w:right="1059"/>
      </w:pPr>
      <w:r>
        <w:t>The</w:t>
      </w:r>
      <w:r>
        <w:rPr>
          <w:spacing w:val="-1"/>
        </w:rPr>
        <w:t xml:space="preserve"> </w:t>
      </w:r>
      <w:r>
        <w:t>School</w:t>
      </w:r>
      <w:r>
        <w:rPr>
          <w:spacing w:val="-2"/>
        </w:rPr>
        <w:t xml:space="preserve"> </w:t>
      </w:r>
      <w:r>
        <w:t>will</w:t>
      </w:r>
      <w:r>
        <w:rPr>
          <w:spacing w:val="-2"/>
        </w:rPr>
        <w:t xml:space="preserve"> </w:t>
      </w:r>
      <w:r>
        <w:t>endeavour</w:t>
      </w:r>
      <w:r>
        <w:rPr>
          <w:spacing w:val="-2"/>
        </w:rPr>
        <w:t xml:space="preserve"> </w:t>
      </w:r>
      <w:r>
        <w:t>to</w:t>
      </w:r>
      <w:r>
        <w:rPr>
          <w:spacing w:val="-2"/>
        </w:rPr>
        <w:t xml:space="preserve"> </w:t>
      </w:r>
      <w:r>
        <w:t>ensure</w:t>
      </w:r>
      <w:r>
        <w:rPr>
          <w:spacing w:val="-2"/>
        </w:rPr>
        <w:t xml:space="preserve"> </w:t>
      </w:r>
      <w:r>
        <w:t>that every</w:t>
      </w:r>
      <w:r>
        <w:rPr>
          <w:spacing w:val="-6"/>
        </w:rPr>
        <w:t xml:space="preserve"> </w:t>
      </w:r>
      <w:r>
        <w:t>effort</w:t>
      </w:r>
      <w:r>
        <w:rPr>
          <w:spacing w:val="-2"/>
        </w:rPr>
        <w:t xml:space="preserve"> </w:t>
      </w:r>
      <w:r>
        <w:t>is</w:t>
      </w:r>
      <w:r>
        <w:rPr>
          <w:spacing w:val="-5"/>
        </w:rPr>
        <w:t xml:space="preserve"> </w:t>
      </w:r>
      <w:r>
        <w:t>made</w:t>
      </w:r>
      <w:r>
        <w:rPr>
          <w:spacing w:val="-4"/>
        </w:rPr>
        <w:t xml:space="preserve"> </w:t>
      </w:r>
      <w:r>
        <w:t>by</w:t>
      </w:r>
      <w:r>
        <w:rPr>
          <w:spacing w:val="-5"/>
        </w:rPr>
        <w:t xml:space="preserve"> </w:t>
      </w:r>
      <w:r>
        <w:t>all</w:t>
      </w:r>
      <w:r>
        <w:rPr>
          <w:spacing w:val="-3"/>
        </w:rPr>
        <w:t xml:space="preserve"> </w:t>
      </w:r>
      <w:r>
        <w:t>concerned</w:t>
      </w:r>
      <w:r>
        <w:rPr>
          <w:spacing w:val="-2"/>
        </w:rPr>
        <w:t xml:space="preserve"> </w:t>
      </w:r>
      <w:r>
        <w:t>in</w:t>
      </w:r>
      <w:r>
        <w:rPr>
          <w:spacing w:val="-4"/>
        </w:rPr>
        <w:t xml:space="preserve"> </w:t>
      </w:r>
      <w:r>
        <w:t>the investigation to preserve confidentiality for identifiable children, whilst also ensuring that confidentiality does not prevent the proper referral or identification of the</w:t>
      </w:r>
      <w:r>
        <w:rPr>
          <w:spacing w:val="40"/>
        </w:rPr>
        <w:t xml:space="preserve"> </w:t>
      </w:r>
      <w:r>
        <w:t>concern or concerns raised.</w:t>
      </w:r>
    </w:p>
    <w:p w14:paraId="2BD26D21" w14:textId="77777777" w:rsidR="000C5501" w:rsidRDefault="000C5501">
      <w:pPr>
        <w:pStyle w:val="BodyText"/>
        <w:spacing w:before="2"/>
      </w:pPr>
    </w:p>
    <w:p w14:paraId="42B15FA8" w14:textId="77777777" w:rsidR="000C5501" w:rsidRDefault="00453CBA">
      <w:pPr>
        <w:pStyle w:val="BodyText"/>
        <w:ind w:left="590" w:right="1057"/>
      </w:pPr>
      <w:r>
        <w:t>Where</w:t>
      </w:r>
      <w:r>
        <w:rPr>
          <w:spacing w:val="-6"/>
        </w:rPr>
        <w:t xml:space="preserve"> </w:t>
      </w:r>
      <w:r>
        <w:t>multiple</w:t>
      </w:r>
      <w:r>
        <w:rPr>
          <w:spacing w:val="-3"/>
        </w:rPr>
        <w:t xml:space="preserve"> </w:t>
      </w:r>
      <w:r>
        <w:t>concerns</w:t>
      </w:r>
      <w:r>
        <w:rPr>
          <w:spacing w:val="-3"/>
        </w:rPr>
        <w:t xml:space="preserve"> </w:t>
      </w:r>
      <w:r>
        <w:t>are</w:t>
      </w:r>
      <w:r>
        <w:rPr>
          <w:spacing w:val="-3"/>
        </w:rPr>
        <w:t xml:space="preserve"> </w:t>
      </w:r>
      <w:r>
        <w:t>raised,</w:t>
      </w:r>
      <w:r>
        <w:rPr>
          <w:spacing w:val="-5"/>
        </w:rPr>
        <w:t xml:space="preserve"> </w:t>
      </w:r>
      <w:r>
        <w:t>either</w:t>
      </w:r>
      <w:r>
        <w:rPr>
          <w:spacing w:val="-3"/>
        </w:rPr>
        <w:t xml:space="preserve"> </w:t>
      </w:r>
      <w:r>
        <w:t>initially</w:t>
      </w:r>
      <w:r>
        <w:rPr>
          <w:spacing w:val="-6"/>
        </w:rPr>
        <w:t xml:space="preserve"> </w:t>
      </w:r>
      <w:r>
        <w:t>or</w:t>
      </w:r>
      <w:r>
        <w:rPr>
          <w:spacing w:val="-3"/>
        </w:rPr>
        <w:t xml:space="preserve"> </w:t>
      </w:r>
      <w:r>
        <w:t>sequentially,</w:t>
      </w:r>
      <w:r>
        <w:rPr>
          <w:spacing w:val="-3"/>
        </w:rPr>
        <w:t xml:space="preserve"> </w:t>
      </w:r>
      <w:r>
        <w:t>the</w:t>
      </w:r>
      <w:r>
        <w:rPr>
          <w:spacing w:val="-3"/>
        </w:rPr>
        <w:t xml:space="preserve"> </w:t>
      </w:r>
      <w:r>
        <w:t>independent investigator will list these concerns separately and respond at the end of the investigative process on each separate concern.</w:t>
      </w:r>
    </w:p>
    <w:p w14:paraId="29AF939D" w14:textId="77777777" w:rsidR="000C5501" w:rsidRDefault="000C5501">
      <w:pPr>
        <w:pStyle w:val="BodyText"/>
        <w:spacing w:before="6"/>
      </w:pPr>
    </w:p>
    <w:p w14:paraId="4FBEB0DF" w14:textId="77777777" w:rsidR="000C5501" w:rsidRDefault="00453CBA">
      <w:pPr>
        <w:pStyle w:val="BodyText"/>
        <w:ind w:left="590" w:right="1058"/>
      </w:pPr>
      <w:r>
        <w:t>When investigating multiple concerns, other persons (including children, employees, parents/guardians and witnesses) will, where this is necessary and/or appropriate, be questioned by the independent investigator in order to elicit information on each separate</w:t>
      </w:r>
      <w:r>
        <w:rPr>
          <w:spacing w:val="-2"/>
        </w:rPr>
        <w:t xml:space="preserve"> </w:t>
      </w:r>
      <w:r>
        <w:t>concern</w:t>
      </w:r>
      <w:r>
        <w:rPr>
          <w:spacing w:val="-2"/>
        </w:rPr>
        <w:t xml:space="preserve"> </w:t>
      </w:r>
      <w:r>
        <w:t>in</w:t>
      </w:r>
      <w:r>
        <w:rPr>
          <w:spacing w:val="-2"/>
        </w:rPr>
        <w:t xml:space="preserve"> </w:t>
      </w:r>
      <w:r>
        <w:t>respect</w:t>
      </w:r>
      <w:r>
        <w:rPr>
          <w:spacing w:val="-4"/>
        </w:rPr>
        <w:t xml:space="preserve"> </w:t>
      </w:r>
      <w:r>
        <w:t>of which</w:t>
      </w:r>
      <w:r>
        <w:rPr>
          <w:spacing w:val="-2"/>
        </w:rPr>
        <w:t xml:space="preserve"> </w:t>
      </w:r>
      <w:r>
        <w:t>they</w:t>
      </w:r>
      <w:r>
        <w:rPr>
          <w:spacing w:val="-5"/>
        </w:rPr>
        <w:t xml:space="preserve"> </w:t>
      </w:r>
      <w:r>
        <w:t>are</w:t>
      </w:r>
      <w:r>
        <w:rPr>
          <w:spacing w:val="-5"/>
        </w:rPr>
        <w:t xml:space="preserve"> </w:t>
      </w:r>
      <w:r>
        <w:t>likely</w:t>
      </w:r>
      <w:r>
        <w:rPr>
          <w:spacing w:val="-5"/>
        </w:rPr>
        <w:t xml:space="preserve"> </w:t>
      </w:r>
      <w:r>
        <w:t>to</w:t>
      </w:r>
      <w:r>
        <w:rPr>
          <w:spacing w:val="-2"/>
        </w:rPr>
        <w:t xml:space="preserve"> </w:t>
      </w:r>
      <w:r>
        <w:t>be</w:t>
      </w:r>
      <w:r>
        <w:rPr>
          <w:spacing w:val="-2"/>
        </w:rPr>
        <w:t xml:space="preserve"> </w:t>
      </w:r>
      <w:r>
        <w:t>in</w:t>
      </w:r>
      <w:r>
        <w:rPr>
          <w:spacing w:val="-4"/>
        </w:rPr>
        <w:t xml:space="preserve"> </w:t>
      </w:r>
      <w:r>
        <w:t>a</w:t>
      </w:r>
      <w:r>
        <w:rPr>
          <w:spacing w:val="-2"/>
        </w:rPr>
        <w:t xml:space="preserve"> </w:t>
      </w:r>
      <w:r>
        <w:t>position</w:t>
      </w:r>
      <w:r>
        <w:rPr>
          <w:spacing w:val="-2"/>
        </w:rPr>
        <w:t xml:space="preserve"> </w:t>
      </w:r>
      <w:r>
        <w:t>to</w:t>
      </w:r>
      <w:r>
        <w:rPr>
          <w:spacing w:val="-2"/>
        </w:rPr>
        <w:t xml:space="preserve"> </w:t>
      </w:r>
      <w:r>
        <w:t>comment</w:t>
      </w:r>
      <w:r>
        <w:rPr>
          <w:spacing w:val="-4"/>
        </w:rPr>
        <w:t xml:space="preserve"> </w:t>
      </w:r>
      <w:r>
        <w:t>or give evidence upon.</w:t>
      </w:r>
    </w:p>
    <w:p w14:paraId="619435C0" w14:textId="77777777" w:rsidR="000C5501" w:rsidRDefault="000C5501">
      <w:pPr>
        <w:pStyle w:val="BodyText"/>
        <w:spacing w:before="5"/>
      </w:pPr>
    </w:p>
    <w:p w14:paraId="0DDEDF52" w14:textId="77777777" w:rsidR="000C5501" w:rsidRDefault="00453CBA">
      <w:pPr>
        <w:pStyle w:val="BodyText"/>
        <w:ind w:left="590" w:right="1057"/>
      </w:pPr>
      <w:r>
        <w:t>When</w:t>
      </w:r>
      <w:r>
        <w:rPr>
          <w:spacing w:val="-4"/>
        </w:rPr>
        <w:t xml:space="preserve"> </w:t>
      </w:r>
      <w:r>
        <w:t>investigating</w:t>
      </w:r>
      <w:r>
        <w:rPr>
          <w:spacing w:val="-4"/>
        </w:rPr>
        <w:t xml:space="preserve"> </w:t>
      </w:r>
      <w:r>
        <w:t>a</w:t>
      </w:r>
      <w:r>
        <w:rPr>
          <w:spacing w:val="-2"/>
        </w:rPr>
        <w:t xml:space="preserve"> </w:t>
      </w:r>
      <w:r>
        <w:t>concern</w:t>
      </w:r>
      <w:r>
        <w:rPr>
          <w:spacing w:val="-4"/>
        </w:rPr>
        <w:t xml:space="preserve"> </w:t>
      </w:r>
      <w:r>
        <w:t>alleging</w:t>
      </w:r>
      <w:r>
        <w:rPr>
          <w:spacing w:val="-4"/>
        </w:rPr>
        <w:t xml:space="preserve"> </w:t>
      </w:r>
      <w:r>
        <w:t>or</w:t>
      </w:r>
      <w:r>
        <w:rPr>
          <w:spacing w:val="-3"/>
        </w:rPr>
        <w:t xml:space="preserve"> </w:t>
      </w:r>
      <w:r>
        <w:t>implying</w:t>
      </w:r>
      <w:r>
        <w:rPr>
          <w:spacing w:val="-2"/>
        </w:rPr>
        <w:t xml:space="preserve"> </w:t>
      </w:r>
      <w:r>
        <w:t>risk</w:t>
      </w:r>
      <w:r>
        <w:rPr>
          <w:spacing w:val="-3"/>
        </w:rPr>
        <w:t xml:space="preserve"> </w:t>
      </w:r>
      <w:r>
        <w:t>of</w:t>
      </w:r>
      <w:r>
        <w:rPr>
          <w:spacing w:val="-3"/>
        </w:rPr>
        <w:t xml:space="preserve"> </w:t>
      </w:r>
      <w:r>
        <w:t>past,</w:t>
      </w:r>
      <w:r>
        <w:rPr>
          <w:spacing w:val="-4"/>
        </w:rPr>
        <w:t xml:space="preserve"> </w:t>
      </w:r>
      <w:r>
        <w:t>present</w:t>
      </w:r>
      <w:r>
        <w:rPr>
          <w:spacing w:val="-3"/>
        </w:rPr>
        <w:t xml:space="preserve"> </w:t>
      </w:r>
      <w:r>
        <w:t>or</w:t>
      </w:r>
      <w:r>
        <w:rPr>
          <w:spacing w:val="-3"/>
        </w:rPr>
        <w:t xml:space="preserve"> </w:t>
      </w:r>
      <w:r>
        <w:t>likely</w:t>
      </w:r>
      <w:r>
        <w:rPr>
          <w:spacing w:val="-5"/>
        </w:rPr>
        <w:t xml:space="preserve"> </w:t>
      </w:r>
      <w:r>
        <w:t>future significant harm to children, or significant harm to children’s rights or welfare, the independent investigator will give first priority to the assessment of any current or likely</w:t>
      </w:r>
      <w:r>
        <w:rPr>
          <w:spacing w:val="-2"/>
        </w:rPr>
        <w:t xml:space="preserve"> </w:t>
      </w:r>
      <w:r>
        <w:t>imminent risk</w:t>
      </w:r>
      <w:r>
        <w:rPr>
          <w:spacing w:val="-1"/>
        </w:rPr>
        <w:t xml:space="preserve"> </w:t>
      </w:r>
      <w:r>
        <w:t>of significant</w:t>
      </w:r>
      <w:r>
        <w:rPr>
          <w:spacing w:val="-1"/>
        </w:rPr>
        <w:t xml:space="preserve"> </w:t>
      </w:r>
      <w:r>
        <w:t>harm or significant</w:t>
      </w:r>
      <w:r>
        <w:rPr>
          <w:spacing w:val="-1"/>
        </w:rPr>
        <w:t xml:space="preserve"> </w:t>
      </w:r>
      <w:r>
        <w:t>breaches</w:t>
      </w:r>
      <w:r>
        <w:rPr>
          <w:spacing w:val="-1"/>
        </w:rPr>
        <w:t xml:space="preserve"> </w:t>
      </w:r>
      <w:r>
        <w:t>of welfare</w:t>
      </w:r>
      <w:r>
        <w:rPr>
          <w:spacing w:val="-2"/>
        </w:rPr>
        <w:t xml:space="preserve"> </w:t>
      </w:r>
      <w:r>
        <w:t>of any</w:t>
      </w:r>
      <w:r>
        <w:rPr>
          <w:spacing w:val="-2"/>
        </w:rPr>
        <w:t xml:space="preserve"> </w:t>
      </w:r>
      <w:r>
        <w:t xml:space="preserve">child. The resolution of these concerns will centre solely on the interests of the child(ren). Past concerns or evidence will be included in the investigation if the independent investigator considers them relevant to present or future safeguarding </w:t>
      </w:r>
      <w:r>
        <w:t>of the safety, rights or welfare of children.</w:t>
      </w:r>
    </w:p>
    <w:p w14:paraId="3A29F4BA" w14:textId="77777777" w:rsidR="000C5501" w:rsidRDefault="000C5501">
      <w:pPr>
        <w:pStyle w:val="BodyText"/>
        <w:spacing w:before="3"/>
      </w:pPr>
    </w:p>
    <w:p w14:paraId="769E564A" w14:textId="77777777" w:rsidR="000C5501" w:rsidRDefault="00453CBA">
      <w:pPr>
        <w:pStyle w:val="BodyText"/>
        <w:ind w:left="590"/>
      </w:pPr>
      <w:r>
        <w:t>Secondary</w:t>
      </w:r>
      <w:r>
        <w:rPr>
          <w:spacing w:val="-8"/>
        </w:rPr>
        <w:t xml:space="preserve"> </w:t>
      </w:r>
      <w:r>
        <w:t>priority</w:t>
      </w:r>
      <w:r>
        <w:rPr>
          <w:spacing w:val="-2"/>
        </w:rPr>
        <w:t xml:space="preserve"> </w:t>
      </w:r>
      <w:r>
        <w:t>will</w:t>
      </w:r>
      <w:r>
        <w:rPr>
          <w:spacing w:val="-1"/>
        </w:rPr>
        <w:t xml:space="preserve"> </w:t>
      </w:r>
      <w:r>
        <w:t>then</w:t>
      </w:r>
      <w:r>
        <w:rPr>
          <w:spacing w:val="-4"/>
        </w:rPr>
        <w:t xml:space="preserve"> </w:t>
      </w:r>
      <w:r>
        <w:t>be</w:t>
      </w:r>
      <w:r>
        <w:rPr>
          <w:spacing w:val="-4"/>
        </w:rPr>
        <w:t xml:space="preserve"> </w:t>
      </w:r>
      <w:r>
        <w:t>given</w:t>
      </w:r>
      <w:r>
        <w:rPr>
          <w:spacing w:val="-1"/>
        </w:rPr>
        <w:t xml:space="preserve"> </w:t>
      </w:r>
      <w:r>
        <w:t>to</w:t>
      </w:r>
      <w:r>
        <w:rPr>
          <w:spacing w:val="-2"/>
        </w:rPr>
        <w:t xml:space="preserve"> </w:t>
      </w:r>
      <w:r>
        <w:t>any</w:t>
      </w:r>
      <w:r>
        <w:rPr>
          <w:spacing w:val="-5"/>
        </w:rPr>
        <w:t xml:space="preserve"> </w:t>
      </w:r>
      <w:r>
        <w:t>and</w:t>
      </w:r>
      <w:r>
        <w:rPr>
          <w:spacing w:val="-1"/>
        </w:rPr>
        <w:t xml:space="preserve"> </w:t>
      </w:r>
      <w:r>
        <w:t>all</w:t>
      </w:r>
      <w:r>
        <w:rPr>
          <w:spacing w:val="-5"/>
        </w:rPr>
        <w:t xml:space="preserve"> </w:t>
      </w:r>
      <w:r>
        <w:t>other</w:t>
      </w:r>
      <w:r>
        <w:rPr>
          <w:spacing w:val="-2"/>
        </w:rPr>
        <w:t xml:space="preserve"> </w:t>
      </w:r>
      <w:r>
        <w:t>concerns</w:t>
      </w:r>
      <w:r>
        <w:rPr>
          <w:spacing w:val="-1"/>
        </w:rPr>
        <w:t xml:space="preserve"> </w:t>
      </w:r>
      <w:r>
        <w:rPr>
          <w:spacing w:val="-2"/>
        </w:rPr>
        <w:t>raised.</w:t>
      </w:r>
    </w:p>
    <w:p w14:paraId="3361431A" w14:textId="77777777" w:rsidR="000C5501" w:rsidRDefault="000C5501">
      <w:pPr>
        <w:pStyle w:val="BodyText"/>
        <w:spacing w:before="5"/>
      </w:pPr>
    </w:p>
    <w:p w14:paraId="35581DC7" w14:textId="77777777" w:rsidR="000C5501" w:rsidRDefault="00453CBA">
      <w:pPr>
        <w:pStyle w:val="BodyText"/>
        <w:ind w:left="590" w:right="1019"/>
      </w:pPr>
      <w:r>
        <w:t>Employees who raise a concern about suspected wrongdoing to the welfare of children shall be required to co-operate fully in any child protection enquiries or enquiries related to children’s safety, rights or welfare, and to provide the independent investigator with any and all relevant evidence they have, even if they have</w:t>
      </w:r>
      <w:r>
        <w:rPr>
          <w:spacing w:val="-3"/>
        </w:rPr>
        <w:t xml:space="preserve"> </w:t>
      </w:r>
      <w:r>
        <w:t>a</w:t>
      </w:r>
      <w:r>
        <w:rPr>
          <w:spacing w:val="-2"/>
        </w:rPr>
        <w:t xml:space="preserve"> </w:t>
      </w:r>
      <w:r>
        <w:t>separate</w:t>
      </w:r>
      <w:r>
        <w:rPr>
          <w:spacing w:val="-3"/>
        </w:rPr>
        <w:t xml:space="preserve"> </w:t>
      </w:r>
      <w:r>
        <w:t>complaint</w:t>
      </w:r>
      <w:r>
        <w:rPr>
          <w:spacing w:val="-3"/>
        </w:rPr>
        <w:t xml:space="preserve"> </w:t>
      </w:r>
      <w:r>
        <w:t>or</w:t>
      </w:r>
      <w:r>
        <w:rPr>
          <w:spacing w:val="-3"/>
        </w:rPr>
        <w:t xml:space="preserve"> </w:t>
      </w:r>
      <w:r>
        <w:t>grievance</w:t>
      </w:r>
      <w:r>
        <w:rPr>
          <w:spacing w:val="-3"/>
        </w:rPr>
        <w:t xml:space="preserve"> </w:t>
      </w:r>
      <w:r>
        <w:t>about</w:t>
      </w:r>
      <w:r>
        <w:rPr>
          <w:spacing w:val="-5"/>
        </w:rPr>
        <w:t xml:space="preserve"> </w:t>
      </w:r>
      <w:r>
        <w:t>the</w:t>
      </w:r>
      <w:r>
        <w:rPr>
          <w:spacing w:val="-5"/>
        </w:rPr>
        <w:t xml:space="preserve"> </w:t>
      </w:r>
      <w:r>
        <w:t>process</w:t>
      </w:r>
      <w:r>
        <w:rPr>
          <w:spacing w:val="-5"/>
        </w:rPr>
        <w:t xml:space="preserve"> </w:t>
      </w:r>
      <w:r>
        <w:t>against</w:t>
      </w:r>
      <w:r>
        <w:rPr>
          <w:spacing w:val="-3"/>
        </w:rPr>
        <w:t xml:space="preserve"> </w:t>
      </w:r>
      <w:r>
        <w:t>the</w:t>
      </w:r>
      <w:r>
        <w:rPr>
          <w:spacing w:val="-3"/>
        </w:rPr>
        <w:t xml:space="preserve"> </w:t>
      </w:r>
      <w:r>
        <w:t>Council</w:t>
      </w:r>
      <w:r>
        <w:rPr>
          <w:spacing w:val="-4"/>
        </w:rPr>
        <w:t xml:space="preserve"> </w:t>
      </w:r>
      <w:r>
        <w:t>or</w:t>
      </w:r>
      <w:r>
        <w:rPr>
          <w:spacing w:val="-3"/>
        </w:rPr>
        <w:t xml:space="preserve"> </w:t>
      </w:r>
      <w:r>
        <w:t>any independent investigator. Such a complaint or grievance shall be dealt with separately to the Whistleblowing Policy.</w:t>
      </w:r>
    </w:p>
    <w:p w14:paraId="107B3343" w14:textId="77777777" w:rsidR="000C5501" w:rsidRDefault="000C5501">
      <w:pPr>
        <w:pStyle w:val="BodyText"/>
        <w:spacing w:before="5"/>
      </w:pPr>
    </w:p>
    <w:p w14:paraId="616A4E41" w14:textId="77777777" w:rsidR="000C5501" w:rsidRDefault="00453CBA">
      <w:pPr>
        <w:pStyle w:val="BodyText"/>
        <w:ind w:left="590" w:right="1087"/>
      </w:pPr>
      <w:r>
        <w:t>The</w:t>
      </w:r>
      <w:r>
        <w:rPr>
          <w:spacing w:val="-6"/>
        </w:rPr>
        <w:t xml:space="preserve"> </w:t>
      </w:r>
      <w:r>
        <w:t>findings</w:t>
      </w:r>
      <w:r>
        <w:rPr>
          <w:spacing w:val="-4"/>
        </w:rPr>
        <w:t xml:space="preserve"> </w:t>
      </w:r>
      <w:r>
        <w:t>and</w:t>
      </w:r>
      <w:r>
        <w:rPr>
          <w:spacing w:val="-4"/>
        </w:rPr>
        <w:t xml:space="preserve"> </w:t>
      </w:r>
      <w:r>
        <w:t>recommendations</w:t>
      </w:r>
      <w:r>
        <w:rPr>
          <w:spacing w:val="-4"/>
        </w:rPr>
        <w:t xml:space="preserve"> </w:t>
      </w:r>
      <w:r>
        <w:t>of</w:t>
      </w:r>
      <w:r>
        <w:rPr>
          <w:spacing w:val="-4"/>
        </w:rPr>
        <w:t xml:space="preserve"> </w:t>
      </w:r>
      <w:r>
        <w:t>the</w:t>
      </w:r>
      <w:r>
        <w:rPr>
          <w:spacing w:val="-4"/>
        </w:rPr>
        <w:t xml:space="preserve"> </w:t>
      </w:r>
      <w:r>
        <w:t>independent</w:t>
      </w:r>
      <w:r>
        <w:rPr>
          <w:spacing w:val="-4"/>
        </w:rPr>
        <w:t xml:space="preserve"> </w:t>
      </w:r>
      <w:r>
        <w:t>investigator</w:t>
      </w:r>
      <w:r>
        <w:rPr>
          <w:spacing w:val="-4"/>
        </w:rPr>
        <w:t xml:space="preserve"> </w:t>
      </w:r>
      <w:r>
        <w:t>shall</w:t>
      </w:r>
      <w:r>
        <w:rPr>
          <w:spacing w:val="-5"/>
        </w:rPr>
        <w:t xml:space="preserve"> </w:t>
      </w:r>
      <w:r>
        <w:t>be</w:t>
      </w:r>
      <w:r>
        <w:rPr>
          <w:spacing w:val="-4"/>
        </w:rPr>
        <w:t xml:space="preserve"> </w:t>
      </w:r>
      <w:r>
        <w:t>notified to the Headteacher, Chair of the Governing Body and the Designated Officer.</w:t>
      </w:r>
    </w:p>
    <w:p w14:paraId="4649074D" w14:textId="77777777" w:rsidR="000C5501" w:rsidRDefault="000C5501">
      <w:pPr>
        <w:pStyle w:val="BodyText"/>
        <w:sectPr w:rsidR="000C5501">
          <w:pgSz w:w="11910" w:h="16840"/>
          <w:pgMar w:top="1960" w:right="425" w:bottom="1200" w:left="850" w:header="80" w:footer="1003" w:gutter="0"/>
          <w:cols w:space="720"/>
        </w:sectPr>
      </w:pPr>
    </w:p>
    <w:p w14:paraId="7AAA0031" w14:textId="77777777" w:rsidR="000C5501" w:rsidRDefault="00453CBA">
      <w:pPr>
        <w:spacing w:before="91"/>
        <w:ind w:right="807"/>
        <w:jc w:val="center"/>
        <w:rPr>
          <w:b/>
          <w:sz w:val="24"/>
        </w:rPr>
      </w:pPr>
      <w:r>
        <w:rPr>
          <w:b/>
          <w:sz w:val="24"/>
        </w:rPr>
        <w:lastRenderedPageBreak/>
        <w:t>Version</w:t>
      </w:r>
      <w:r>
        <w:rPr>
          <w:b/>
          <w:spacing w:val="-1"/>
          <w:sz w:val="24"/>
        </w:rPr>
        <w:t xml:space="preserve"> </w:t>
      </w:r>
      <w:r>
        <w:rPr>
          <w:b/>
          <w:spacing w:val="-2"/>
          <w:sz w:val="24"/>
        </w:rPr>
        <w:t>History</w:t>
      </w:r>
    </w:p>
    <w:p w14:paraId="66D6553B" w14:textId="77777777" w:rsidR="000C5501" w:rsidRDefault="00453CBA">
      <w:pPr>
        <w:spacing w:before="241"/>
        <w:ind w:left="23"/>
        <w:rPr>
          <w:sz w:val="28"/>
        </w:rPr>
      </w:pPr>
      <w:r>
        <w:rPr>
          <w:sz w:val="28"/>
        </w:rPr>
        <w:t>Version:</w:t>
      </w:r>
      <w:r>
        <w:rPr>
          <w:spacing w:val="-6"/>
          <w:sz w:val="28"/>
        </w:rPr>
        <w:t xml:space="preserve"> </w:t>
      </w:r>
      <w:r>
        <w:rPr>
          <w:spacing w:val="-5"/>
          <w:sz w:val="28"/>
        </w:rPr>
        <w:t>2.3</w:t>
      </w:r>
    </w:p>
    <w:p w14:paraId="479094F8" w14:textId="77777777" w:rsidR="000C5501" w:rsidRDefault="00453CBA">
      <w:pPr>
        <w:spacing w:before="247"/>
        <w:ind w:left="23"/>
        <w:rPr>
          <w:sz w:val="28"/>
        </w:rPr>
      </w:pPr>
      <w:r>
        <w:rPr>
          <w:sz w:val="28"/>
        </w:rPr>
        <w:t>Author:</w:t>
      </w:r>
      <w:r>
        <w:rPr>
          <w:spacing w:val="72"/>
          <w:sz w:val="28"/>
        </w:rPr>
        <w:t xml:space="preserve"> </w:t>
      </w:r>
      <w:r>
        <w:rPr>
          <w:sz w:val="28"/>
        </w:rPr>
        <w:t>David</w:t>
      </w:r>
      <w:r>
        <w:rPr>
          <w:spacing w:val="-5"/>
          <w:sz w:val="28"/>
        </w:rPr>
        <w:t xml:space="preserve"> </w:t>
      </w:r>
      <w:r>
        <w:rPr>
          <w:spacing w:val="-2"/>
          <w:sz w:val="28"/>
        </w:rPr>
        <w:t>Wright</w:t>
      </w:r>
    </w:p>
    <w:p w14:paraId="10AFD473" w14:textId="77777777" w:rsidR="000C5501" w:rsidRDefault="00453CBA">
      <w:pPr>
        <w:spacing w:before="249"/>
        <w:ind w:left="23"/>
        <w:rPr>
          <w:sz w:val="28"/>
        </w:rPr>
      </w:pPr>
      <w:r>
        <w:rPr>
          <w:sz w:val="28"/>
        </w:rPr>
        <w:t>Date</w:t>
      </w:r>
      <w:r>
        <w:rPr>
          <w:spacing w:val="-3"/>
          <w:sz w:val="28"/>
        </w:rPr>
        <w:t xml:space="preserve"> </w:t>
      </w:r>
      <w:r>
        <w:rPr>
          <w:sz w:val="28"/>
        </w:rPr>
        <w:t>Approved:</w:t>
      </w:r>
      <w:r>
        <w:rPr>
          <w:spacing w:val="-3"/>
          <w:sz w:val="28"/>
        </w:rPr>
        <w:t xml:space="preserve"> </w:t>
      </w:r>
      <w:r>
        <w:rPr>
          <w:sz w:val="28"/>
        </w:rPr>
        <w:t>27</w:t>
      </w:r>
      <w:r>
        <w:rPr>
          <w:sz w:val="28"/>
          <w:vertAlign w:val="superscript"/>
        </w:rPr>
        <w:t>th</w:t>
      </w:r>
      <w:r>
        <w:rPr>
          <w:spacing w:val="-5"/>
          <w:sz w:val="28"/>
        </w:rPr>
        <w:t xml:space="preserve"> </w:t>
      </w:r>
      <w:r>
        <w:rPr>
          <w:sz w:val="28"/>
        </w:rPr>
        <w:t>January</w:t>
      </w:r>
      <w:r>
        <w:rPr>
          <w:spacing w:val="-6"/>
          <w:sz w:val="28"/>
        </w:rPr>
        <w:t xml:space="preserve"> </w:t>
      </w:r>
      <w:r>
        <w:rPr>
          <w:spacing w:val="-4"/>
          <w:sz w:val="28"/>
        </w:rPr>
        <w:t>2016</w:t>
      </w:r>
    </w:p>
    <w:p w14:paraId="4475F7E6" w14:textId="77777777" w:rsidR="000C5501" w:rsidRDefault="00453CBA">
      <w:pPr>
        <w:spacing w:before="250" w:line="276" w:lineRule="auto"/>
        <w:ind w:left="23" w:right="1057"/>
        <w:rPr>
          <w:sz w:val="28"/>
        </w:rPr>
      </w:pPr>
      <w:r>
        <w:rPr>
          <w:sz w:val="28"/>
        </w:rPr>
        <w:t>Approved</w:t>
      </w:r>
      <w:r>
        <w:rPr>
          <w:spacing w:val="-6"/>
          <w:sz w:val="28"/>
        </w:rPr>
        <w:t xml:space="preserve"> </w:t>
      </w:r>
      <w:r>
        <w:rPr>
          <w:sz w:val="28"/>
        </w:rPr>
        <w:t>by:</w:t>
      </w:r>
      <w:r>
        <w:rPr>
          <w:spacing w:val="-4"/>
          <w:sz w:val="28"/>
        </w:rPr>
        <w:t xml:space="preserve"> </w:t>
      </w:r>
      <w:r>
        <w:rPr>
          <w:sz w:val="28"/>
        </w:rPr>
        <w:t>Helen</w:t>
      </w:r>
      <w:r>
        <w:rPr>
          <w:spacing w:val="-6"/>
          <w:sz w:val="28"/>
        </w:rPr>
        <w:t xml:space="preserve"> </w:t>
      </w:r>
      <w:r>
        <w:rPr>
          <w:sz w:val="28"/>
        </w:rPr>
        <w:t>Grantham,</w:t>
      </w:r>
      <w:r>
        <w:rPr>
          <w:spacing w:val="-5"/>
          <w:sz w:val="28"/>
        </w:rPr>
        <w:t xml:space="preserve"> </w:t>
      </w:r>
      <w:r>
        <w:rPr>
          <w:sz w:val="28"/>
        </w:rPr>
        <w:t>Assistant</w:t>
      </w:r>
      <w:r>
        <w:rPr>
          <w:spacing w:val="-5"/>
          <w:sz w:val="28"/>
        </w:rPr>
        <w:t xml:space="preserve"> </w:t>
      </w:r>
      <w:r>
        <w:rPr>
          <w:sz w:val="28"/>
        </w:rPr>
        <w:t>Chief</w:t>
      </w:r>
      <w:r>
        <w:rPr>
          <w:spacing w:val="-6"/>
          <w:sz w:val="28"/>
        </w:rPr>
        <w:t xml:space="preserve"> </w:t>
      </w:r>
      <w:r>
        <w:rPr>
          <w:sz w:val="28"/>
        </w:rPr>
        <w:t>Executive,</w:t>
      </w:r>
      <w:r>
        <w:rPr>
          <w:spacing w:val="-5"/>
          <w:sz w:val="28"/>
        </w:rPr>
        <w:t xml:space="preserve"> </w:t>
      </w:r>
      <w:r>
        <w:rPr>
          <w:sz w:val="28"/>
        </w:rPr>
        <w:t xml:space="preserve">Organisational </w:t>
      </w:r>
      <w:r>
        <w:rPr>
          <w:spacing w:val="-2"/>
          <w:sz w:val="28"/>
        </w:rPr>
        <w:t>Development</w:t>
      </w:r>
    </w:p>
    <w:p w14:paraId="7CB40E43" w14:textId="77777777" w:rsidR="000C5501" w:rsidRDefault="00453CBA">
      <w:pPr>
        <w:spacing w:before="198"/>
        <w:ind w:left="23"/>
        <w:rPr>
          <w:sz w:val="28"/>
        </w:rPr>
      </w:pPr>
      <w:r>
        <w:rPr>
          <w:sz w:val="28"/>
        </w:rPr>
        <w:t>Date</w:t>
      </w:r>
      <w:r>
        <w:rPr>
          <w:spacing w:val="-6"/>
          <w:sz w:val="28"/>
        </w:rPr>
        <w:t xml:space="preserve"> </w:t>
      </w:r>
      <w:r>
        <w:rPr>
          <w:sz w:val="28"/>
        </w:rPr>
        <w:t>Issued:</w:t>
      </w:r>
      <w:r>
        <w:rPr>
          <w:spacing w:val="-2"/>
          <w:sz w:val="28"/>
        </w:rPr>
        <w:t xml:space="preserve"> </w:t>
      </w:r>
      <w:r>
        <w:rPr>
          <w:sz w:val="28"/>
        </w:rPr>
        <w:t>2</w:t>
      </w:r>
      <w:r>
        <w:rPr>
          <w:sz w:val="28"/>
          <w:vertAlign w:val="superscript"/>
        </w:rPr>
        <w:t>nd</w:t>
      </w:r>
      <w:r>
        <w:rPr>
          <w:spacing w:val="-5"/>
          <w:sz w:val="28"/>
        </w:rPr>
        <w:t xml:space="preserve"> </w:t>
      </w:r>
      <w:r>
        <w:rPr>
          <w:sz w:val="28"/>
        </w:rPr>
        <w:t>August</w:t>
      </w:r>
      <w:r>
        <w:rPr>
          <w:spacing w:val="-2"/>
          <w:sz w:val="28"/>
        </w:rPr>
        <w:t xml:space="preserve"> </w:t>
      </w:r>
      <w:r>
        <w:rPr>
          <w:spacing w:val="-4"/>
          <w:sz w:val="28"/>
        </w:rPr>
        <w:t>2018</w:t>
      </w:r>
    </w:p>
    <w:p w14:paraId="22942D22" w14:textId="77777777" w:rsidR="000C5501" w:rsidRDefault="00453CBA">
      <w:pPr>
        <w:spacing w:before="251"/>
        <w:ind w:left="23"/>
        <w:rPr>
          <w:b/>
          <w:sz w:val="24"/>
        </w:rPr>
      </w:pPr>
      <w:r>
        <w:rPr>
          <w:b/>
          <w:sz w:val="24"/>
        </w:rPr>
        <w:t>Version</w:t>
      </w:r>
      <w:r>
        <w:rPr>
          <w:b/>
          <w:spacing w:val="-2"/>
          <w:sz w:val="24"/>
        </w:rPr>
        <w:t xml:space="preserve"> </w:t>
      </w:r>
      <w:r>
        <w:rPr>
          <w:b/>
          <w:sz w:val="24"/>
        </w:rPr>
        <w:t>Control</w:t>
      </w:r>
      <w:r>
        <w:rPr>
          <w:b/>
          <w:spacing w:val="-3"/>
          <w:sz w:val="24"/>
        </w:rPr>
        <w:t xml:space="preserve"> </w:t>
      </w:r>
      <w:r>
        <w:rPr>
          <w:b/>
          <w:sz w:val="24"/>
        </w:rPr>
        <w:t>(most</w:t>
      </w:r>
      <w:r>
        <w:rPr>
          <w:b/>
          <w:spacing w:val="-2"/>
          <w:sz w:val="24"/>
        </w:rPr>
        <w:t xml:space="preserve"> </w:t>
      </w:r>
      <w:r>
        <w:rPr>
          <w:b/>
          <w:sz w:val="24"/>
        </w:rPr>
        <w:t>recent</w:t>
      </w:r>
      <w:r>
        <w:rPr>
          <w:b/>
          <w:spacing w:val="-4"/>
          <w:sz w:val="24"/>
        </w:rPr>
        <w:t xml:space="preserve"> </w:t>
      </w:r>
      <w:r>
        <w:rPr>
          <w:b/>
          <w:spacing w:val="-2"/>
          <w:sz w:val="24"/>
        </w:rPr>
        <w:t>first):</w:t>
      </w:r>
    </w:p>
    <w:p w14:paraId="29943085" w14:textId="77777777" w:rsidR="000C5501" w:rsidRDefault="000C5501">
      <w:pPr>
        <w:pStyle w:val="BodyText"/>
        <w:spacing w:before="14"/>
        <w:rPr>
          <w:b/>
          <w:sz w:val="20"/>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6"/>
        <w:gridCol w:w="1565"/>
        <w:gridCol w:w="282"/>
        <w:gridCol w:w="1993"/>
        <w:gridCol w:w="424"/>
        <w:gridCol w:w="2697"/>
        <w:gridCol w:w="2269"/>
      </w:tblGrid>
      <w:tr w:rsidR="000C5501" w14:paraId="1601FECE" w14:textId="77777777">
        <w:trPr>
          <w:trHeight w:val="1103"/>
        </w:trPr>
        <w:tc>
          <w:tcPr>
            <w:tcW w:w="1126" w:type="dxa"/>
          </w:tcPr>
          <w:p w14:paraId="35161683" w14:textId="77777777" w:rsidR="000C5501" w:rsidRDefault="00453CBA">
            <w:pPr>
              <w:pStyle w:val="TableParagraph"/>
              <w:spacing w:line="271" w:lineRule="exact"/>
              <w:ind w:left="10" w:right="25"/>
              <w:jc w:val="center"/>
              <w:rPr>
                <w:b/>
                <w:sz w:val="24"/>
              </w:rPr>
            </w:pPr>
            <w:r>
              <w:rPr>
                <w:b/>
                <w:spacing w:val="-2"/>
                <w:sz w:val="24"/>
              </w:rPr>
              <w:t>Version</w:t>
            </w:r>
          </w:p>
        </w:tc>
        <w:tc>
          <w:tcPr>
            <w:tcW w:w="1565" w:type="dxa"/>
          </w:tcPr>
          <w:p w14:paraId="2B6A8246" w14:textId="77777777" w:rsidR="000C5501" w:rsidRDefault="00453CBA">
            <w:pPr>
              <w:pStyle w:val="TableParagraph"/>
              <w:spacing w:line="271" w:lineRule="exact"/>
              <w:ind w:left="8"/>
              <w:jc w:val="center"/>
              <w:rPr>
                <w:b/>
                <w:sz w:val="24"/>
              </w:rPr>
            </w:pPr>
            <w:r>
              <w:rPr>
                <w:b/>
                <w:sz w:val="24"/>
              </w:rPr>
              <w:t>Date</w:t>
            </w:r>
            <w:r>
              <w:rPr>
                <w:b/>
                <w:spacing w:val="-9"/>
                <w:sz w:val="24"/>
              </w:rPr>
              <w:t xml:space="preserve"> </w:t>
            </w:r>
            <w:r>
              <w:rPr>
                <w:b/>
                <w:spacing w:val="-2"/>
                <w:sz w:val="24"/>
              </w:rPr>
              <w:t>Issued</w:t>
            </w:r>
          </w:p>
        </w:tc>
        <w:tc>
          <w:tcPr>
            <w:tcW w:w="2275" w:type="dxa"/>
            <w:gridSpan w:val="2"/>
          </w:tcPr>
          <w:p w14:paraId="30147360" w14:textId="77777777" w:rsidR="000C5501" w:rsidRDefault="00453CBA">
            <w:pPr>
              <w:pStyle w:val="TableParagraph"/>
              <w:ind w:left="107" w:right="184"/>
              <w:rPr>
                <w:b/>
                <w:sz w:val="24"/>
              </w:rPr>
            </w:pPr>
            <w:r>
              <w:rPr>
                <w:b/>
                <w:sz w:val="24"/>
              </w:rPr>
              <w:t>Reason</w:t>
            </w:r>
            <w:r>
              <w:rPr>
                <w:b/>
                <w:spacing w:val="31"/>
                <w:sz w:val="24"/>
              </w:rPr>
              <w:t xml:space="preserve"> </w:t>
            </w:r>
            <w:r>
              <w:rPr>
                <w:b/>
                <w:sz w:val="24"/>
              </w:rPr>
              <w:t xml:space="preserve">for </w:t>
            </w:r>
            <w:r>
              <w:rPr>
                <w:b/>
                <w:spacing w:val="-2"/>
                <w:sz w:val="24"/>
              </w:rPr>
              <w:t>Review</w:t>
            </w:r>
          </w:p>
        </w:tc>
        <w:tc>
          <w:tcPr>
            <w:tcW w:w="3121" w:type="dxa"/>
            <w:gridSpan w:val="2"/>
          </w:tcPr>
          <w:p w14:paraId="1B9AE958" w14:textId="77777777" w:rsidR="000C5501" w:rsidRDefault="00453CBA">
            <w:pPr>
              <w:pStyle w:val="TableParagraph"/>
              <w:spacing w:line="271" w:lineRule="exact"/>
              <w:ind w:left="106"/>
              <w:rPr>
                <w:b/>
                <w:sz w:val="24"/>
              </w:rPr>
            </w:pPr>
            <w:r>
              <w:rPr>
                <w:b/>
                <w:sz w:val="24"/>
              </w:rPr>
              <w:t>Key</w:t>
            </w:r>
            <w:r>
              <w:rPr>
                <w:b/>
                <w:spacing w:val="-5"/>
                <w:sz w:val="24"/>
              </w:rPr>
              <w:t xml:space="preserve"> </w:t>
            </w:r>
            <w:r>
              <w:rPr>
                <w:b/>
                <w:spacing w:val="-2"/>
                <w:sz w:val="24"/>
              </w:rPr>
              <w:t>Amendments</w:t>
            </w:r>
          </w:p>
        </w:tc>
        <w:tc>
          <w:tcPr>
            <w:tcW w:w="2269" w:type="dxa"/>
          </w:tcPr>
          <w:p w14:paraId="20F682AD" w14:textId="77777777" w:rsidR="000C5501" w:rsidRDefault="00453CBA">
            <w:pPr>
              <w:pStyle w:val="TableParagraph"/>
              <w:ind w:left="101" w:right="220"/>
              <w:rPr>
                <w:b/>
                <w:sz w:val="24"/>
              </w:rPr>
            </w:pPr>
            <w:r>
              <w:rPr>
                <w:b/>
                <w:sz w:val="24"/>
              </w:rPr>
              <w:t xml:space="preserve">Date Equality. </w:t>
            </w:r>
            <w:r>
              <w:rPr>
                <w:b/>
                <w:spacing w:val="-2"/>
                <w:sz w:val="24"/>
              </w:rPr>
              <w:t xml:space="preserve">Impact </w:t>
            </w:r>
            <w:r>
              <w:rPr>
                <w:b/>
                <w:sz w:val="24"/>
              </w:rPr>
              <w:t>Assessment</w:t>
            </w:r>
            <w:r>
              <w:rPr>
                <w:b/>
                <w:spacing w:val="-17"/>
                <w:sz w:val="24"/>
              </w:rPr>
              <w:t xml:space="preserve"> </w:t>
            </w:r>
            <w:r>
              <w:rPr>
                <w:b/>
                <w:sz w:val="24"/>
              </w:rPr>
              <w:t>was</w:t>
            </w:r>
          </w:p>
          <w:p w14:paraId="2BFFF90C" w14:textId="77777777" w:rsidR="000C5501" w:rsidRDefault="00453CBA">
            <w:pPr>
              <w:pStyle w:val="TableParagraph"/>
              <w:spacing w:line="260" w:lineRule="exact"/>
              <w:ind w:left="101"/>
              <w:rPr>
                <w:b/>
                <w:sz w:val="24"/>
              </w:rPr>
            </w:pPr>
            <w:r>
              <w:rPr>
                <w:b/>
                <w:spacing w:val="-2"/>
                <w:sz w:val="24"/>
              </w:rPr>
              <w:t>Reviewed</w:t>
            </w:r>
          </w:p>
        </w:tc>
      </w:tr>
      <w:tr w:rsidR="000C5501" w14:paraId="15E7A5B1" w14:textId="77777777">
        <w:trPr>
          <w:trHeight w:val="827"/>
        </w:trPr>
        <w:tc>
          <w:tcPr>
            <w:tcW w:w="1126" w:type="dxa"/>
          </w:tcPr>
          <w:p w14:paraId="6598D636" w14:textId="77777777" w:rsidR="000C5501" w:rsidRDefault="00453CBA">
            <w:pPr>
              <w:pStyle w:val="TableParagraph"/>
              <w:spacing w:line="271" w:lineRule="exact"/>
              <w:ind w:left="25" w:right="15"/>
              <w:jc w:val="center"/>
              <w:rPr>
                <w:sz w:val="24"/>
              </w:rPr>
            </w:pPr>
            <w:r>
              <w:rPr>
                <w:spacing w:val="-5"/>
                <w:sz w:val="24"/>
              </w:rPr>
              <w:t>2.3</w:t>
            </w:r>
          </w:p>
        </w:tc>
        <w:tc>
          <w:tcPr>
            <w:tcW w:w="1565" w:type="dxa"/>
          </w:tcPr>
          <w:p w14:paraId="335ECA5B" w14:textId="77777777" w:rsidR="000C5501" w:rsidRDefault="00453CBA">
            <w:pPr>
              <w:pStyle w:val="TableParagraph"/>
              <w:ind w:left="107"/>
              <w:rPr>
                <w:sz w:val="24"/>
              </w:rPr>
            </w:pPr>
            <w:r>
              <w:rPr>
                <w:sz w:val="24"/>
              </w:rPr>
              <w:t>2</w:t>
            </w:r>
            <w:r>
              <w:rPr>
                <w:position w:val="8"/>
                <w:sz w:val="16"/>
              </w:rPr>
              <w:t>nd</w:t>
            </w:r>
            <w:r>
              <w:rPr>
                <w:spacing w:val="-2"/>
                <w:position w:val="8"/>
                <w:sz w:val="16"/>
              </w:rPr>
              <w:t xml:space="preserve"> </w:t>
            </w:r>
            <w:r>
              <w:rPr>
                <w:sz w:val="24"/>
              </w:rPr>
              <w:t xml:space="preserve">August </w:t>
            </w:r>
            <w:r>
              <w:rPr>
                <w:spacing w:val="-4"/>
                <w:sz w:val="24"/>
              </w:rPr>
              <w:t>2018</w:t>
            </w:r>
          </w:p>
        </w:tc>
        <w:tc>
          <w:tcPr>
            <w:tcW w:w="2275" w:type="dxa"/>
            <w:gridSpan w:val="2"/>
          </w:tcPr>
          <w:p w14:paraId="5685DEBF" w14:textId="77777777" w:rsidR="000C5501" w:rsidRDefault="00453CBA">
            <w:pPr>
              <w:pStyle w:val="TableParagraph"/>
              <w:spacing w:line="276" w:lineRule="exact"/>
              <w:ind w:left="107" w:right="184"/>
              <w:rPr>
                <w:sz w:val="24"/>
              </w:rPr>
            </w:pPr>
            <w:r>
              <w:rPr>
                <w:sz w:val="24"/>
              </w:rPr>
              <w:t>Reference</w:t>
            </w:r>
            <w:r>
              <w:rPr>
                <w:spacing w:val="-17"/>
                <w:sz w:val="24"/>
              </w:rPr>
              <w:t xml:space="preserve"> </w:t>
            </w:r>
            <w:r>
              <w:rPr>
                <w:sz w:val="24"/>
              </w:rPr>
              <w:t>to</w:t>
            </w:r>
            <w:r>
              <w:rPr>
                <w:spacing w:val="-17"/>
                <w:sz w:val="24"/>
              </w:rPr>
              <w:t xml:space="preserve"> </w:t>
            </w:r>
            <w:r>
              <w:rPr>
                <w:sz w:val="24"/>
              </w:rPr>
              <w:t xml:space="preserve">data </w:t>
            </w:r>
            <w:r>
              <w:rPr>
                <w:spacing w:val="-2"/>
                <w:sz w:val="24"/>
              </w:rPr>
              <w:t>protection legislation</w:t>
            </w:r>
          </w:p>
        </w:tc>
        <w:tc>
          <w:tcPr>
            <w:tcW w:w="3121" w:type="dxa"/>
            <w:gridSpan w:val="2"/>
          </w:tcPr>
          <w:p w14:paraId="68BF2F7C" w14:textId="77777777" w:rsidR="000C5501" w:rsidRDefault="00453CBA">
            <w:pPr>
              <w:pStyle w:val="TableParagraph"/>
              <w:ind w:left="106"/>
              <w:rPr>
                <w:sz w:val="24"/>
              </w:rPr>
            </w:pPr>
            <w:r>
              <w:rPr>
                <w:sz w:val="24"/>
              </w:rPr>
              <w:t>New</w:t>
            </w:r>
            <w:r>
              <w:rPr>
                <w:spacing w:val="-12"/>
                <w:sz w:val="24"/>
              </w:rPr>
              <w:t xml:space="preserve"> </w:t>
            </w:r>
            <w:r>
              <w:rPr>
                <w:sz w:val="24"/>
              </w:rPr>
              <w:t>section</w:t>
            </w:r>
            <w:r>
              <w:rPr>
                <w:spacing w:val="-9"/>
                <w:sz w:val="24"/>
              </w:rPr>
              <w:t xml:space="preserve"> </w:t>
            </w:r>
            <w:r>
              <w:rPr>
                <w:sz w:val="24"/>
              </w:rPr>
              <w:t>on</w:t>
            </w:r>
            <w:r>
              <w:rPr>
                <w:spacing w:val="-9"/>
                <w:sz w:val="24"/>
              </w:rPr>
              <w:t xml:space="preserve"> </w:t>
            </w:r>
            <w:r>
              <w:rPr>
                <w:sz w:val="24"/>
              </w:rPr>
              <w:t>DPA</w:t>
            </w:r>
            <w:r>
              <w:rPr>
                <w:spacing w:val="-6"/>
                <w:sz w:val="24"/>
              </w:rPr>
              <w:t xml:space="preserve"> </w:t>
            </w:r>
            <w:r>
              <w:rPr>
                <w:sz w:val="24"/>
              </w:rPr>
              <w:t>2018 and GDPR 2016</w:t>
            </w:r>
          </w:p>
        </w:tc>
        <w:tc>
          <w:tcPr>
            <w:tcW w:w="2269" w:type="dxa"/>
          </w:tcPr>
          <w:p w14:paraId="098D89AF" w14:textId="77777777" w:rsidR="000C5501" w:rsidRDefault="00453CBA">
            <w:pPr>
              <w:pStyle w:val="TableParagraph"/>
              <w:spacing w:line="271" w:lineRule="exact"/>
              <w:ind w:left="101"/>
              <w:rPr>
                <w:sz w:val="24"/>
              </w:rPr>
            </w:pPr>
            <w:r>
              <w:rPr>
                <w:spacing w:val="-5"/>
                <w:sz w:val="24"/>
              </w:rPr>
              <w:t>N/A</w:t>
            </w:r>
          </w:p>
        </w:tc>
      </w:tr>
      <w:tr w:rsidR="000C5501" w14:paraId="63BBCF88" w14:textId="77777777">
        <w:trPr>
          <w:trHeight w:val="827"/>
        </w:trPr>
        <w:tc>
          <w:tcPr>
            <w:tcW w:w="1126" w:type="dxa"/>
          </w:tcPr>
          <w:p w14:paraId="72CC23BB" w14:textId="77777777" w:rsidR="000C5501" w:rsidRDefault="00453CBA">
            <w:pPr>
              <w:pStyle w:val="TableParagraph"/>
              <w:spacing w:line="271" w:lineRule="exact"/>
              <w:ind w:left="25" w:right="15"/>
              <w:jc w:val="center"/>
              <w:rPr>
                <w:sz w:val="24"/>
              </w:rPr>
            </w:pPr>
            <w:r>
              <w:rPr>
                <w:spacing w:val="-5"/>
                <w:sz w:val="24"/>
              </w:rPr>
              <w:t>2.2</w:t>
            </w:r>
          </w:p>
        </w:tc>
        <w:tc>
          <w:tcPr>
            <w:tcW w:w="1565" w:type="dxa"/>
          </w:tcPr>
          <w:p w14:paraId="1C83B220" w14:textId="77777777" w:rsidR="000C5501" w:rsidRDefault="00453CBA">
            <w:pPr>
              <w:pStyle w:val="TableParagraph"/>
              <w:spacing w:line="271" w:lineRule="exact"/>
              <w:ind w:left="8" w:right="1"/>
              <w:jc w:val="center"/>
              <w:rPr>
                <w:sz w:val="24"/>
              </w:rPr>
            </w:pPr>
            <w:r>
              <w:rPr>
                <w:sz w:val="24"/>
              </w:rPr>
              <w:t>5</w:t>
            </w:r>
            <w:r>
              <w:rPr>
                <w:position w:val="8"/>
                <w:sz w:val="16"/>
              </w:rPr>
              <w:t>th</w:t>
            </w:r>
            <w:r>
              <w:rPr>
                <w:spacing w:val="19"/>
                <w:position w:val="8"/>
                <w:sz w:val="16"/>
              </w:rPr>
              <w:t xml:space="preserve"> </w:t>
            </w:r>
            <w:r>
              <w:rPr>
                <w:sz w:val="24"/>
              </w:rPr>
              <w:t>Jan</w:t>
            </w:r>
            <w:r>
              <w:rPr>
                <w:spacing w:val="-2"/>
                <w:sz w:val="24"/>
              </w:rPr>
              <w:t xml:space="preserve"> </w:t>
            </w:r>
            <w:r>
              <w:rPr>
                <w:spacing w:val="-4"/>
                <w:sz w:val="24"/>
              </w:rPr>
              <w:t>2017</w:t>
            </w:r>
          </w:p>
        </w:tc>
        <w:tc>
          <w:tcPr>
            <w:tcW w:w="2275" w:type="dxa"/>
            <w:gridSpan w:val="2"/>
          </w:tcPr>
          <w:p w14:paraId="03552C67" w14:textId="77777777" w:rsidR="000C5501" w:rsidRDefault="00453CBA">
            <w:pPr>
              <w:pStyle w:val="TableParagraph"/>
              <w:ind w:left="107" w:right="184"/>
              <w:rPr>
                <w:sz w:val="24"/>
              </w:rPr>
            </w:pPr>
            <w:r>
              <w:rPr>
                <w:sz w:val="24"/>
              </w:rPr>
              <w:t>Update</w:t>
            </w:r>
            <w:r>
              <w:rPr>
                <w:spacing w:val="-13"/>
                <w:sz w:val="24"/>
              </w:rPr>
              <w:t xml:space="preserve"> </w:t>
            </w:r>
            <w:r>
              <w:rPr>
                <w:sz w:val="24"/>
              </w:rPr>
              <w:t>to</w:t>
            </w:r>
            <w:r>
              <w:rPr>
                <w:spacing w:val="-14"/>
                <w:sz w:val="24"/>
              </w:rPr>
              <w:t xml:space="preserve"> </w:t>
            </w:r>
            <w:r>
              <w:rPr>
                <w:sz w:val="24"/>
              </w:rPr>
              <w:t>List</w:t>
            </w:r>
            <w:r>
              <w:rPr>
                <w:spacing w:val="-12"/>
                <w:sz w:val="24"/>
              </w:rPr>
              <w:t xml:space="preserve"> </w:t>
            </w:r>
            <w:r>
              <w:rPr>
                <w:sz w:val="24"/>
              </w:rPr>
              <w:t xml:space="preserve">Of </w:t>
            </w:r>
            <w:r>
              <w:rPr>
                <w:spacing w:val="-2"/>
                <w:sz w:val="24"/>
              </w:rPr>
              <w:t>Prescribed</w:t>
            </w:r>
          </w:p>
          <w:p w14:paraId="7595166D" w14:textId="77777777" w:rsidR="000C5501" w:rsidRDefault="00453CBA">
            <w:pPr>
              <w:pStyle w:val="TableParagraph"/>
              <w:spacing w:line="260" w:lineRule="exact"/>
              <w:ind w:left="107"/>
              <w:rPr>
                <w:sz w:val="24"/>
              </w:rPr>
            </w:pPr>
            <w:r>
              <w:rPr>
                <w:spacing w:val="-2"/>
                <w:sz w:val="24"/>
              </w:rPr>
              <w:t>Persons</w:t>
            </w:r>
          </w:p>
        </w:tc>
        <w:tc>
          <w:tcPr>
            <w:tcW w:w="3121" w:type="dxa"/>
            <w:gridSpan w:val="2"/>
          </w:tcPr>
          <w:p w14:paraId="738A377A" w14:textId="77777777" w:rsidR="000C5501" w:rsidRDefault="00453CBA">
            <w:pPr>
              <w:pStyle w:val="TableParagraph"/>
              <w:ind w:left="106" w:right="47"/>
              <w:rPr>
                <w:sz w:val="24"/>
              </w:rPr>
            </w:pPr>
            <w:r>
              <w:rPr>
                <w:sz w:val="24"/>
              </w:rPr>
              <w:t>Updated</w:t>
            </w:r>
            <w:r>
              <w:rPr>
                <w:spacing w:val="-10"/>
                <w:sz w:val="24"/>
              </w:rPr>
              <w:t xml:space="preserve"> </w:t>
            </w:r>
            <w:r>
              <w:rPr>
                <w:sz w:val="24"/>
              </w:rPr>
              <w:t>Appendix</w:t>
            </w:r>
            <w:r>
              <w:rPr>
                <w:spacing w:val="-12"/>
                <w:sz w:val="24"/>
              </w:rPr>
              <w:t xml:space="preserve"> </w:t>
            </w:r>
            <w:r>
              <w:rPr>
                <w:sz w:val="24"/>
              </w:rPr>
              <w:t>2</w:t>
            </w:r>
            <w:r>
              <w:rPr>
                <w:spacing w:val="-6"/>
                <w:sz w:val="24"/>
              </w:rPr>
              <w:t xml:space="preserve"> </w:t>
            </w:r>
            <w:r>
              <w:rPr>
                <w:sz w:val="24"/>
              </w:rPr>
              <w:t>–</w:t>
            </w:r>
            <w:r>
              <w:rPr>
                <w:spacing w:val="-10"/>
                <w:sz w:val="24"/>
              </w:rPr>
              <w:t xml:space="preserve"> </w:t>
            </w:r>
            <w:r>
              <w:rPr>
                <w:sz w:val="24"/>
              </w:rPr>
              <w:t>List of Prescribed Persons</w:t>
            </w:r>
          </w:p>
        </w:tc>
        <w:tc>
          <w:tcPr>
            <w:tcW w:w="2269" w:type="dxa"/>
          </w:tcPr>
          <w:p w14:paraId="187F3909" w14:textId="77777777" w:rsidR="000C5501" w:rsidRDefault="000C5501">
            <w:pPr>
              <w:pStyle w:val="TableParagraph"/>
              <w:ind w:left="0"/>
              <w:rPr>
                <w:rFonts w:ascii="Times New Roman"/>
                <w:sz w:val="24"/>
              </w:rPr>
            </w:pPr>
          </w:p>
        </w:tc>
      </w:tr>
      <w:tr w:rsidR="000C5501" w14:paraId="512BB6D1" w14:textId="77777777">
        <w:trPr>
          <w:trHeight w:val="828"/>
        </w:trPr>
        <w:tc>
          <w:tcPr>
            <w:tcW w:w="1126" w:type="dxa"/>
          </w:tcPr>
          <w:p w14:paraId="37157643" w14:textId="77777777" w:rsidR="000C5501" w:rsidRDefault="00453CBA">
            <w:pPr>
              <w:pStyle w:val="TableParagraph"/>
              <w:spacing w:line="271" w:lineRule="exact"/>
              <w:ind w:left="25" w:right="15"/>
              <w:jc w:val="center"/>
              <w:rPr>
                <w:sz w:val="24"/>
              </w:rPr>
            </w:pPr>
            <w:r>
              <w:rPr>
                <w:spacing w:val="-5"/>
                <w:sz w:val="24"/>
              </w:rPr>
              <w:t>2.1</w:t>
            </w:r>
          </w:p>
        </w:tc>
        <w:tc>
          <w:tcPr>
            <w:tcW w:w="1565" w:type="dxa"/>
          </w:tcPr>
          <w:p w14:paraId="4D66CAB8" w14:textId="77777777" w:rsidR="000C5501" w:rsidRDefault="00453CBA">
            <w:pPr>
              <w:pStyle w:val="TableParagraph"/>
              <w:ind w:left="515" w:hanging="308"/>
              <w:rPr>
                <w:sz w:val="24"/>
              </w:rPr>
            </w:pPr>
            <w:r>
              <w:rPr>
                <w:sz w:val="24"/>
              </w:rPr>
              <w:t>23</w:t>
            </w:r>
            <w:r>
              <w:rPr>
                <w:position w:val="8"/>
                <w:sz w:val="16"/>
              </w:rPr>
              <w:t>rd</w:t>
            </w:r>
            <w:r>
              <w:rPr>
                <w:spacing w:val="-2"/>
                <w:position w:val="8"/>
                <w:sz w:val="16"/>
              </w:rPr>
              <w:t xml:space="preserve"> </w:t>
            </w:r>
            <w:r>
              <w:rPr>
                <w:sz w:val="24"/>
              </w:rPr>
              <w:t xml:space="preserve">March </w:t>
            </w:r>
            <w:r>
              <w:rPr>
                <w:spacing w:val="-4"/>
                <w:sz w:val="24"/>
              </w:rPr>
              <w:t>2016</w:t>
            </w:r>
          </w:p>
        </w:tc>
        <w:tc>
          <w:tcPr>
            <w:tcW w:w="2275" w:type="dxa"/>
            <w:gridSpan w:val="2"/>
          </w:tcPr>
          <w:p w14:paraId="7B7BE1A3" w14:textId="77777777" w:rsidR="000C5501" w:rsidRDefault="00453CBA">
            <w:pPr>
              <w:pStyle w:val="TableParagraph"/>
              <w:spacing w:line="271" w:lineRule="exact"/>
              <w:ind w:left="107"/>
              <w:rPr>
                <w:sz w:val="24"/>
              </w:rPr>
            </w:pPr>
            <w:r>
              <w:rPr>
                <w:sz w:val="24"/>
              </w:rPr>
              <w:t>Update</w:t>
            </w:r>
            <w:r>
              <w:rPr>
                <w:spacing w:val="-6"/>
                <w:sz w:val="24"/>
              </w:rPr>
              <w:t xml:space="preserve"> </w:t>
            </w:r>
            <w:r>
              <w:rPr>
                <w:sz w:val="24"/>
              </w:rPr>
              <w:t>to</w:t>
            </w:r>
            <w:r>
              <w:rPr>
                <w:spacing w:val="-6"/>
                <w:sz w:val="24"/>
              </w:rPr>
              <w:t xml:space="preserve"> </w:t>
            </w:r>
            <w:r>
              <w:rPr>
                <w:sz w:val="24"/>
              </w:rPr>
              <w:t>List</w:t>
            </w:r>
            <w:r>
              <w:rPr>
                <w:spacing w:val="-5"/>
                <w:sz w:val="24"/>
              </w:rPr>
              <w:t xml:space="preserve"> Of</w:t>
            </w:r>
          </w:p>
          <w:p w14:paraId="5A8C2086" w14:textId="77777777" w:rsidR="000C5501" w:rsidRDefault="00453CBA">
            <w:pPr>
              <w:pStyle w:val="TableParagraph"/>
              <w:spacing w:line="270" w:lineRule="atLeast"/>
              <w:ind w:left="107" w:right="184"/>
              <w:rPr>
                <w:sz w:val="24"/>
              </w:rPr>
            </w:pPr>
            <w:r>
              <w:rPr>
                <w:spacing w:val="-2"/>
                <w:sz w:val="24"/>
              </w:rPr>
              <w:t>Prescribed Persons</w:t>
            </w:r>
          </w:p>
        </w:tc>
        <w:tc>
          <w:tcPr>
            <w:tcW w:w="3121" w:type="dxa"/>
            <w:gridSpan w:val="2"/>
          </w:tcPr>
          <w:p w14:paraId="4CC8ADB0" w14:textId="77777777" w:rsidR="000C5501" w:rsidRDefault="00453CBA">
            <w:pPr>
              <w:pStyle w:val="TableParagraph"/>
              <w:ind w:left="106" w:right="47"/>
              <w:rPr>
                <w:sz w:val="24"/>
              </w:rPr>
            </w:pPr>
            <w:r>
              <w:rPr>
                <w:sz w:val="24"/>
              </w:rPr>
              <w:t>Updated</w:t>
            </w:r>
            <w:r>
              <w:rPr>
                <w:spacing w:val="-10"/>
                <w:sz w:val="24"/>
              </w:rPr>
              <w:t xml:space="preserve"> </w:t>
            </w:r>
            <w:r>
              <w:rPr>
                <w:sz w:val="24"/>
              </w:rPr>
              <w:t>Appendix</w:t>
            </w:r>
            <w:r>
              <w:rPr>
                <w:spacing w:val="-12"/>
                <w:sz w:val="24"/>
              </w:rPr>
              <w:t xml:space="preserve"> </w:t>
            </w:r>
            <w:r>
              <w:rPr>
                <w:sz w:val="24"/>
              </w:rPr>
              <w:t>2</w:t>
            </w:r>
            <w:r>
              <w:rPr>
                <w:spacing w:val="-6"/>
                <w:sz w:val="24"/>
              </w:rPr>
              <w:t xml:space="preserve"> </w:t>
            </w:r>
            <w:r>
              <w:rPr>
                <w:sz w:val="24"/>
              </w:rPr>
              <w:t>–</w:t>
            </w:r>
            <w:r>
              <w:rPr>
                <w:spacing w:val="-10"/>
                <w:sz w:val="24"/>
              </w:rPr>
              <w:t xml:space="preserve"> </w:t>
            </w:r>
            <w:r>
              <w:rPr>
                <w:sz w:val="24"/>
              </w:rPr>
              <w:t>List of Prescribed Persons</w:t>
            </w:r>
          </w:p>
        </w:tc>
        <w:tc>
          <w:tcPr>
            <w:tcW w:w="2269" w:type="dxa"/>
          </w:tcPr>
          <w:p w14:paraId="49BC2030" w14:textId="77777777" w:rsidR="000C5501" w:rsidRDefault="000C5501">
            <w:pPr>
              <w:pStyle w:val="TableParagraph"/>
              <w:ind w:left="0"/>
              <w:rPr>
                <w:rFonts w:ascii="Times New Roman"/>
                <w:sz w:val="24"/>
              </w:rPr>
            </w:pPr>
          </w:p>
        </w:tc>
      </w:tr>
      <w:tr w:rsidR="000C5501" w14:paraId="1F96A0F2" w14:textId="77777777">
        <w:trPr>
          <w:trHeight w:val="3035"/>
        </w:trPr>
        <w:tc>
          <w:tcPr>
            <w:tcW w:w="1126" w:type="dxa"/>
          </w:tcPr>
          <w:p w14:paraId="1511408D" w14:textId="77777777" w:rsidR="000C5501" w:rsidRDefault="00453CBA">
            <w:pPr>
              <w:pStyle w:val="TableParagraph"/>
              <w:spacing w:line="271" w:lineRule="exact"/>
              <w:ind w:left="25" w:right="15"/>
              <w:jc w:val="center"/>
              <w:rPr>
                <w:sz w:val="24"/>
              </w:rPr>
            </w:pPr>
            <w:r>
              <w:rPr>
                <w:spacing w:val="-5"/>
                <w:sz w:val="24"/>
              </w:rPr>
              <w:t>2.0</w:t>
            </w:r>
          </w:p>
        </w:tc>
        <w:tc>
          <w:tcPr>
            <w:tcW w:w="1565" w:type="dxa"/>
          </w:tcPr>
          <w:p w14:paraId="51E625C8" w14:textId="77777777" w:rsidR="000C5501" w:rsidRDefault="00453CBA">
            <w:pPr>
              <w:pStyle w:val="TableParagraph"/>
              <w:ind w:left="515" w:hanging="394"/>
              <w:rPr>
                <w:sz w:val="24"/>
              </w:rPr>
            </w:pPr>
            <w:r>
              <w:rPr>
                <w:sz w:val="24"/>
              </w:rPr>
              <w:t>28</w:t>
            </w:r>
            <w:r>
              <w:rPr>
                <w:position w:val="8"/>
                <w:sz w:val="16"/>
              </w:rPr>
              <w:t>th</w:t>
            </w:r>
            <w:r>
              <w:rPr>
                <w:spacing w:val="-2"/>
                <w:position w:val="8"/>
                <w:sz w:val="16"/>
              </w:rPr>
              <w:t xml:space="preserve"> </w:t>
            </w:r>
            <w:r>
              <w:rPr>
                <w:sz w:val="24"/>
              </w:rPr>
              <w:t xml:space="preserve">January </w:t>
            </w:r>
            <w:r>
              <w:rPr>
                <w:spacing w:val="-4"/>
                <w:sz w:val="24"/>
              </w:rPr>
              <w:t>2016</w:t>
            </w:r>
          </w:p>
        </w:tc>
        <w:tc>
          <w:tcPr>
            <w:tcW w:w="2275" w:type="dxa"/>
            <w:gridSpan w:val="2"/>
          </w:tcPr>
          <w:p w14:paraId="05444B37" w14:textId="77777777" w:rsidR="000C5501" w:rsidRDefault="00453CBA">
            <w:pPr>
              <w:pStyle w:val="TableParagraph"/>
              <w:ind w:left="107" w:right="184"/>
              <w:rPr>
                <w:sz w:val="24"/>
              </w:rPr>
            </w:pPr>
            <w:r>
              <w:rPr>
                <w:sz w:val="24"/>
              </w:rPr>
              <w:t>Updated</w:t>
            </w:r>
            <w:r>
              <w:rPr>
                <w:spacing w:val="-17"/>
                <w:sz w:val="24"/>
              </w:rPr>
              <w:t xml:space="preserve"> </w:t>
            </w:r>
            <w:r>
              <w:rPr>
                <w:sz w:val="24"/>
              </w:rPr>
              <w:t>to</w:t>
            </w:r>
            <w:r>
              <w:rPr>
                <w:spacing w:val="-17"/>
                <w:sz w:val="24"/>
              </w:rPr>
              <w:t xml:space="preserve"> </w:t>
            </w:r>
            <w:r>
              <w:rPr>
                <w:sz w:val="24"/>
              </w:rPr>
              <w:t xml:space="preserve">reflect legislation and changes in the </w:t>
            </w:r>
            <w:r>
              <w:rPr>
                <w:spacing w:val="-2"/>
                <w:sz w:val="24"/>
              </w:rPr>
              <w:t>Council Whistleblowing Policy</w:t>
            </w:r>
          </w:p>
        </w:tc>
        <w:tc>
          <w:tcPr>
            <w:tcW w:w="3121" w:type="dxa"/>
            <w:gridSpan w:val="2"/>
          </w:tcPr>
          <w:p w14:paraId="2806437D" w14:textId="77777777" w:rsidR="000C5501" w:rsidRDefault="00453CBA">
            <w:pPr>
              <w:pStyle w:val="TableParagraph"/>
              <w:ind w:left="106"/>
              <w:rPr>
                <w:sz w:val="24"/>
              </w:rPr>
            </w:pPr>
            <w:r>
              <w:rPr>
                <w:sz w:val="24"/>
              </w:rPr>
              <w:t>Removal</w:t>
            </w:r>
            <w:r>
              <w:rPr>
                <w:spacing w:val="-14"/>
                <w:sz w:val="24"/>
              </w:rPr>
              <w:t xml:space="preserve"> </w:t>
            </w:r>
            <w:r>
              <w:rPr>
                <w:sz w:val="24"/>
              </w:rPr>
              <w:t>of</w:t>
            </w:r>
            <w:r>
              <w:rPr>
                <w:spacing w:val="-12"/>
                <w:sz w:val="24"/>
              </w:rPr>
              <w:t xml:space="preserve"> </w:t>
            </w:r>
            <w:r>
              <w:rPr>
                <w:sz w:val="24"/>
              </w:rPr>
              <w:t>reference</w:t>
            </w:r>
            <w:r>
              <w:rPr>
                <w:spacing w:val="-14"/>
                <w:sz w:val="24"/>
              </w:rPr>
              <w:t xml:space="preserve"> </w:t>
            </w:r>
            <w:r>
              <w:rPr>
                <w:sz w:val="24"/>
              </w:rPr>
              <w:t>to ‘good faith’. Replace</w:t>
            </w:r>
          </w:p>
          <w:p w14:paraId="1357E954" w14:textId="77777777" w:rsidR="000C5501" w:rsidRDefault="00453CBA">
            <w:pPr>
              <w:pStyle w:val="TableParagraph"/>
              <w:ind w:left="106"/>
              <w:rPr>
                <w:sz w:val="24"/>
              </w:rPr>
            </w:pPr>
            <w:r>
              <w:rPr>
                <w:sz w:val="24"/>
              </w:rPr>
              <w:t>‘Protected</w:t>
            </w:r>
            <w:r>
              <w:rPr>
                <w:spacing w:val="-17"/>
                <w:sz w:val="24"/>
              </w:rPr>
              <w:t xml:space="preserve"> </w:t>
            </w:r>
            <w:r>
              <w:rPr>
                <w:sz w:val="24"/>
              </w:rPr>
              <w:t>Disclosure’</w:t>
            </w:r>
            <w:r>
              <w:rPr>
                <w:spacing w:val="-17"/>
                <w:sz w:val="24"/>
              </w:rPr>
              <w:t xml:space="preserve"> </w:t>
            </w:r>
            <w:r>
              <w:rPr>
                <w:sz w:val="24"/>
              </w:rPr>
              <w:t>with ‘Qualifying Disclosure’.</w:t>
            </w:r>
          </w:p>
          <w:p w14:paraId="2E9F09F8" w14:textId="77777777" w:rsidR="000C5501" w:rsidRDefault="00453CBA">
            <w:pPr>
              <w:pStyle w:val="TableParagraph"/>
              <w:spacing w:line="270" w:lineRule="atLeast"/>
              <w:ind w:left="106"/>
              <w:rPr>
                <w:sz w:val="24"/>
              </w:rPr>
            </w:pPr>
            <w:r>
              <w:rPr>
                <w:sz w:val="24"/>
              </w:rPr>
              <w:t>Reference to vicarious liability for actions of employees. Reference to how to deal with counter grievances. Reference to allegations</w:t>
            </w:r>
            <w:r>
              <w:rPr>
                <w:spacing w:val="-11"/>
                <w:sz w:val="24"/>
              </w:rPr>
              <w:t xml:space="preserve"> </w:t>
            </w:r>
            <w:r>
              <w:rPr>
                <w:sz w:val="24"/>
              </w:rPr>
              <w:t>must</w:t>
            </w:r>
            <w:r>
              <w:rPr>
                <w:spacing w:val="-11"/>
                <w:sz w:val="24"/>
              </w:rPr>
              <w:t xml:space="preserve"> </w:t>
            </w:r>
            <w:r>
              <w:rPr>
                <w:sz w:val="24"/>
              </w:rPr>
              <w:t>be</w:t>
            </w:r>
            <w:r>
              <w:rPr>
                <w:spacing w:val="-11"/>
                <w:sz w:val="24"/>
              </w:rPr>
              <w:t xml:space="preserve"> </w:t>
            </w:r>
            <w:r>
              <w:rPr>
                <w:sz w:val="24"/>
              </w:rPr>
              <w:t>in</w:t>
            </w:r>
            <w:r>
              <w:rPr>
                <w:spacing w:val="-9"/>
                <w:sz w:val="24"/>
              </w:rPr>
              <w:t xml:space="preserve"> </w:t>
            </w:r>
            <w:r>
              <w:rPr>
                <w:sz w:val="24"/>
              </w:rPr>
              <w:t>the ‘public interest’.</w:t>
            </w:r>
          </w:p>
        </w:tc>
        <w:tc>
          <w:tcPr>
            <w:tcW w:w="2269" w:type="dxa"/>
          </w:tcPr>
          <w:p w14:paraId="264E2964" w14:textId="77777777" w:rsidR="000C5501" w:rsidRDefault="00453CBA">
            <w:pPr>
              <w:pStyle w:val="TableParagraph"/>
              <w:spacing w:line="271" w:lineRule="exact"/>
              <w:ind w:left="101"/>
              <w:rPr>
                <w:sz w:val="24"/>
              </w:rPr>
            </w:pPr>
            <w:r>
              <w:rPr>
                <w:sz w:val="24"/>
              </w:rPr>
              <w:t>20</w:t>
            </w:r>
            <w:r>
              <w:rPr>
                <w:position w:val="8"/>
                <w:sz w:val="16"/>
              </w:rPr>
              <w:t>th</w:t>
            </w:r>
            <w:r>
              <w:rPr>
                <w:spacing w:val="18"/>
                <w:position w:val="8"/>
                <w:sz w:val="16"/>
              </w:rPr>
              <w:t xml:space="preserve"> </w:t>
            </w:r>
            <w:r>
              <w:rPr>
                <w:sz w:val="24"/>
              </w:rPr>
              <w:t>January</w:t>
            </w:r>
            <w:r>
              <w:rPr>
                <w:spacing w:val="-8"/>
                <w:sz w:val="24"/>
              </w:rPr>
              <w:t xml:space="preserve"> </w:t>
            </w:r>
            <w:r>
              <w:rPr>
                <w:spacing w:val="-4"/>
                <w:sz w:val="24"/>
              </w:rPr>
              <w:t>2016</w:t>
            </w:r>
          </w:p>
        </w:tc>
      </w:tr>
      <w:tr w:rsidR="000C5501" w14:paraId="02ADD688" w14:textId="77777777">
        <w:trPr>
          <w:trHeight w:val="828"/>
        </w:trPr>
        <w:tc>
          <w:tcPr>
            <w:tcW w:w="2973" w:type="dxa"/>
            <w:gridSpan w:val="3"/>
          </w:tcPr>
          <w:p w14:paraId="70A91F8E" w14:textId="77777777" w:rsidR="000C5501" w:rsidRDefault="00453CBA">
            <w:pPr>
              <w:pStyle w:val="TableParagraph"/>
              <w:spacing w:line="276" w:lineRule="exact"/>
              <w:ind w:left="107" w:right="212" w:firstLine="720"/>
              <w:rPr>
                <w:b/>
                <w:sz w:val="24"/>
              </w:rPr>
            </w:pPr>
            <w:r>
              <w:rPr>
                <w:b/>
                <w:sz w:val="24"/>
              </w:rPr>
              <w:t>Details of Most Recent</w:t>
            </w:r>
            <w:r>
              <w:rPr>
                <w:b/>
                <w:spacing w:val="-17"/>
                <w:sz w:val="24"/>
              </w:rPr>
              <w:t xml:space="preserve"> </w:t>
            </w:r>
            <w:r>
              <w:rPr>
                <w:b/>
                <w:sz w:val="24"/>
              </w:rPr>
              <w:t>Equality</w:t>
            </w:r>
            <w:r>
              <w:rPr>
                <w:b/>
                <w:spacing w:val="-17"/>
                <w:sz w:val="24"/>
              </w:rPr>
              <w:t xml:space="preserve"> </w:t>
            </w:r>
            <w:r>
              <w:rPr>
                <w:b/>
                <w:sz w:val="24"/>
              </w:rPr>
              <w:t xml:space="preserve">Impact </w:t>
            </w:r>
            <w:r>
              <w:rPr>
                <w:b/>
                <w:spacing w:val="-2"/>
                <w:sz w:val="24"/>
              </w:rPr>
              <w:t>Assessment</w:t>
            </w:r>
          </w:p>
        </w:tc>
        <w:tc>
          <w:tcPr>
            <w:tcW w:w="2417" w:type="dxa"/>
            <w:gridSpan w:val="2"/>
          </w:tcPr>
          <w:p w14:paraId="232C7AE8" w14:textId="77777777" w:rsidR="000C5501" w:rsidRDefault="00453CBA">
            <w:pPr>
              <w:pStyle w:val="TableParagraph"/>
              <w:spacing w:line="272" w:lineRule="exact"/>
              <w:ind w:left="107"/>
              <w:rPr>
                <w:b/>
                <w:sz w:val="24"/>
              </w:rPr>
            </w:pPr>
            <w:r>
              <w:rPr>
                <w:b/>
                <w:sz w:val="24"/>
              </w:rPr>
              <w:t>Date</w:t>
            </w:r>
            <w:r>
              <w:rPr>
                <w:b/>
                <w:spacing w:val="-8"/>
                <w:sz w:val="24"/>
              </w:rPr>
              <w:t xml:space="preserve"> </w:t>
            </w:r>
            <w:r>
              <w:rPr>
                <w:b/>
                <w:spacing w:val="-2"/>
                <w:sz w:val="24"/>
              </w:rPr>
              <w:t>completed</w:t>
            </w:r>
          </w:p>
        </w:tc>
        <w:tc>
          <w:tcPr>
            <w:tcW w:w="4966" w:type="dxa"/>
            <w:gridSpan w:val="2"/>
          </w:tcPr>
          <w:p w14:paraId="7C73D48B" w14:textId="77777777" w:rsidR="000C5501" w:rsidRDefault="00453CBA">
            <w:pPr>
              <w:pStyle w:val="TableParagraph"/>
              <w:spacing w:line="272" w:lineRule="exact"/>
              <w:ind w:left="104"/>
              <w:rPr>
                <w:sz w:val="24"/>
              </w:rPr>
            </w:pPr>
            <w:r>
              <w:rPr>
                <w:sz w:val="24"/>
              </w:rPr>
              <w:t>20th</w:t>
            </w:r>
            <w:r>
              <w:rPr>
                <w:spacing w:val="-4"/>
                <w:sz w:val="24"/>
              </w:rPr>
              <w:t xml:space="preserve"> </w:t>
            </w:r>
            <w:r>
              <w:rPr>
                <w:sz w:val="24"/>
              </w:rPr>
              <w:t>January</w:t>
            </w:r>
            <w:r>
              <w:rPr>
                <w:spacing w:val="-7"/>
                <w:sz w:val="24"/>
              </w:rPr>
              <w:t xml:space="preserve"> </w:t>
            </w:r>
            <w:r>
              <w:rPr>
                <w:spacing w:val="-4"/>
                <w:sz w:val="24"/>
              </w:rPr>
              <w:t>2016</w:t>
            </w:r>
          </w:p>
        </w:tc>
      </w:tr>
      <w:tr w:rsidR="000C5501" w14:paraId="4424F0D6" w14:textId="77777777">
        <w:trPr>
          <w:trHeight w:val="556"/>
        </w:trPr>
        <w:tc>
          <w:tcPr>
            <w:tcW w:w="2973" w:type="dxa"/>
            <w:gridSpan w:val="3"/>
          </w:tcPr>
          <w:p w14:paraId="620BC099" w14:textId="77777777" w:rsidR="000C5501" w:rsidRDefault="000C5501">
            <w:pPr>
              <w:pStyle w:val="TableParagraph"/>
              <w:ind w:left="0"/>
              <w:rPr>
                <w:rFonts w:ascii="Times New Roman"/>
                <w:sz w:val="24"/>
              </w:rPr>
            </w:pPr>
          </w:p>
        </w:tc>
        <w:tc>
          <w:tcPr>
            <w:tcW w:w="2417" w:type="dxa"/>
            <w:gridSpan w:val="2"/>
          </w:tcPr>
          <w:p w14:paraId="77E89954" w14:textId="77777777" w:rsidR="000C5501" w:rsidRDefault="00453CBA">
            <w:pPr>
              <w:pStyle w:val="TableParagraph"/>
              <w:spacing w:line="274" w:lineRule="exact"/>
              <w:ind w:left="107"/>
              <w:rPr>
                <w:b/>
                <w:sz w:val="24"/>
              </w:rPr>
            </w:pPr>
            <w:r>
              <w:rPr>
                <w:b/>
                <w:sz w:val="24"/>
              </w:rPr>
              <w:t>Issues</w:t>
            </w:r>
            <w:r>
              <w:rPr>
                <w:b/>
                <w:spacing w:val="-4"/>
                <w:sz w:val="24"/>
              </w:rPr>
              <w:t xml:space="preserve"> </w:t>
            </w:r>
            <w:r>
              <w:rPr>
                <w:b/>
                <w:sz w:val="24"/>
              </w:rPr>
              <w:t>(if</w:t>
            </w:r>
            <w:r>
              <w:rPr>
                <w:b/>
                <w:spacing w:val="-1"/>
                <w:sz w:val="24"/>
              </w:rPr>
              <w:t xml:space="preserve"> </w:t>
            </w:r>
            <w:r>
              <w:rPr>
                <w:b/>
                <w:spacing w:val="-4"/>
                <w:sz w:val="24"/>
              </w:rPr>
              <w:t>any)</w:t>
            </w:r>
          </w:p>
        </w:tc>
        <w:tc>
          <w:tcPr>
            <w:tcW w:w="4966" w:type="dxa"/>
            <w:gridSpan w:val="2"/>
          </w:tcPr>
          <w:p w14:paraId="314F2400" w14:textId="77777777" w:rsidR="000C5501" w:rsidRDefault="00453CBA">
            <w:pPr>
              <w:pStyle w:val="TableParagraph"/>
              <w:spacing w:line="276" w:lineRule="exact"/>
              <w:ind w:left="104"/>
              <w:rPr>
                <w:sz w:val="24"/>
              </w:rPr>
            </w:pPr>
            <w:r>
              <w:rPr>
                <w:sz w:val="24"/>
              </w:rPr>
              <w:t>None</w:t>
            </w:r>
            <w:r>
              <w:rPr>
                <w:spacing w:val="-7"/>
                <w:sz w:val="24"/>
              </w:rPr>
              <w:t xml:space="preserve"> </w:t>
            </w:r>
            <w:r>
              <w:rPr>
                <w:sz w:val="24"/>
              </w:rPr>
              <w:t>–</w:t>
            </w:r>
            <w:r>
              <w:rPr>
                <w:spacing w:val="-5"/>
                <w:sz w:val="24"/>
              </w:rPr>
              <w:t xml:space="preserve"> </w:t>
            </w:r>
            <w:r>
              <w:rPr>
                <w:sz w:val="24"/>
              </w:rPr>
              <w:t>this</w:t>
            </w:r>
            <w:r>
              <w:rPr>
                <w:spacing w:val="-9"/>
                <w:sz w:val="24"/>
              </w:rPr>
              <w:t xml:space="preserve"> </w:t>
            </w:r>
            <w:r>
              <w:rPr>
                <w:sz w:val="24"/>
              </w:rPr>
              <w:t>Policy</w:t>
            </w:r>
            <w:r>
              <w:rPr>
                <w:spacing w:val="-8"/>
                <w:sz w:val="24"/>
              </w:rPr>
              <w:t xml:space="preserve"> </w:t>
            </w:r>
            <w:r>
              <w:rPr>
                <w:sz w:val="24"/>
              </w:rPr>
              <w:t>will</w:t>
            </w:r>
            <w:r>
              <w:rPr>
                <w:spacing w:val="-4"/>
                <w:sz w:val="24"/>
              </w:rPr>
              <w:t xml:space="preserve"> </w:t>
            </w:r>
            <w:r>
              <w:rPr>
                <w:sz w:val="24"/>
              </w:rPr>
              <w:t>support</w:t>
            </w:r>
            <w:r>
              <w:rPr>
                <w:spacing w:val="-6"/>
                <w:sz w:val="24"/>
              </w:rPr>
              <w:t xml:space="preserve"> </w:t>
            </w:r>
            <w:r>
              <w:rPr>
                <w:sz w:val="24"/>
              </w:rPr>
              <w:t>Schools safeguarding their pupils</w:t>
            </w:r>
          </w:p>
        </w:tc>
      </w:tr>
    </w:tbl>
    <w:p w14:paraId="58381D9A" w14:textId="77777777" w:rsidR="00453CBA" w:rsidRDefault="00453CBA"/>
    <w:sectPr w:rsidR="00000000">
      <w:pgSz w:w="11910" w:h="16840"/>
      <w:pgMar w:top="1960" w:right="425" w:bottom="1200" w:left="850" w:header="8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5CDB5" w14:textId="77777777" w:rsidR="00453CBA" w:rsidRDefault="00453CBA">
      <w:r>
        <w:separator/>
      </w:r>
    </w:p>
  </w:endnote>
  <w:endnote w:type="continuationSeparator" w:id="0">
    <w:p w14:paraId="7AD171E4" w14:textId="77777777" w:rsidR="00453CBA" w:rsidRDefault="00453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7149D" w14:textId="77777777" w:rsidR="000C5501" w:rsidRDefault="00453CBA">
    <w:pPr>
      <w:pStyle w:val="BodyText"/>
      <w:spacing w:line="14" w:lineRule="auto"/>
      <w:rPr>
        <w:sz w:val="20"/>
      </w:rPr>
    </w:pPr>
    <w:r>
      <w:rPr>
        <w:noProof/>
        <w:sz w:val="20"/>
      </w:rPr>
      <mc:AlternateContent>
        <mc:Choice Requires="wps">
          <w:drawing>
            <wp:anchor distT="0" distB="0" distL="0" distR="0" simplePos="0" relativeHeight="487128576" behindDoc="1" locked="0" layoutInCell="1" allowOverlap="1" wp14:anchorId="6B7DE0C1" wp14:editId="572431D4">
              <wp:simplePos x="0" y="0"/>
              <wp:positionH relativeFrom="page">
                <wp:posOffset>3697351</wp:posOffset>
              </wp:positionH>
              <wp:positionV relativeFrom="page">
                <wp:posOffset>9915855</wp:posOffset>
              </wp:positionV>
              <wp:extent cx="16891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0A872333" w14:textId="77777777" w:rsidR="000C5501" w:rsidRDefault="00453CB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6B7DE0C1" id="_x0000_t202" coordsize="21600,21600" o:spt="202" path="m,l,21600r21600,l21600,xe">
              <v:stroke joinstyle="miter"/>
              <v:path gradientshapeok="t" o:connecttype="rect"/>
            </v:shapetype>
            <v:shape id="Textbox 9" o:spid="_x0000_s1026" type="#_x0000_t202" style="position:absolute;margin-left:291.15pt;margin-top:780.8pt;width:13.3pt;height:13.05pt;z-index:-161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" filled="f" stroked="f">
              <v:textbox inset="0,0,0,0">
                <w:txbxContent>
                  <w:p w14:paraId="0A872333" w14:textId="77777777" w:rsidR="000C5501" w:rsidRDefault="00453CB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760E9" w14:textId="77777777" w:rsidR="00453CBA" w:rsidRDefault="00453CBA">
      <w:r>
        <w:separator/>
      </w:r>
    </w:p>
  </w:footnote>
  <w:footnote w:type="continuationSeparator" w:id="0">
    <w:p w14:paraId="21527D4F" w14:textId="77777777" w:rsidR="00453CBA" w:rsidRDefault="00453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FD60" w14:textId="54C515CD" w:rsidR="000C5501" w:rsidRDefault="000C5501">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F772CC007CF2436A91884E04CA5EEB35"/>
      </w:placeholder>
      <w:temporary/>
      <w:showingPlcHdr/>
      <w15:appearance w15:val="hidden"/>
    </w:sdtPr>
    <w:sdtContent>
      <w:p w14:paraId="5D045C3B" w14:textId="77777777" w:rsidR="00453CBA" w:rsidRDefault="00453CBA">
        <w:pPr>
          <w:pStyle w:val="Header"/>
        </w:pPr>
        <w:r>
          <w:t>[Type here]</w:t>
        </w:r>
      </w:p>
    </w:sdtContent>
  </w:sdt>
  <w:p w14:paraId="04D2D687" w14:textId="27E23410" w:rsidR="000C5501" w:rsidRDefault="000C550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3568"/>
    <w:multiLevelType w:val="hybridMultilevel"/>
    <w:tmpl w:val="21AAD888"/>
    <w:lvl w:ilvl="0" w:tplc="9642E626">
      <w:start w:val="1"/>
      <w:numFmt w:val="decimal"/>
      <w:lvlText w:val="%1."/>
      <w:lvlJc w:val="left"/>
      <w:pPr>
        <w:ind w:left="1156" w:hanging="567"/>
        <w:jc w:val="left"/>
      </w:pPr>
      <w:rPr>
        <w:rFonts w:ascii="Arial" w:eastAsia="Arial" w:hAnsi="Arial" w:cs="Arial" w:hint="default"/>
        <w:b/>
        <w:bCs/>
        <w:i w:val="0"/>
        <w:iCs w:val="0"/>
        <w:spacing w:val="-1"/>
        <w:w w:val="100"/>
        <w:sz w:val="28"/>
        <w:szCs w:val="28"/>
        <w:lang w:val="en-US" w:eastAsia="en-US" w:bidi="ar-SA"/>
      </w:rPr>
    </w:lvl>
    <w:lvl w:ilvl="1" w:tplc="D6E6BCF2">
      <w:numFmt w:val="bullet"/>
      <w:lvlText w:val=""/>
      <w:lvlJc w:val="left"/>
      <w:pPr>
        <w:ind w:left="1310" w:hanging="360"/>
      </w:pPr>
      <w:rPr>
        <w:rFonts w:ascii="Symbol" w:eastAsia="Symbol" w:hAnsi="Symbol" w:cs="Symbol" w:hint="default"/>
        <w:spacing w:val="0"/>
        <w:w w:val="99"/>
        <w:lang w:val="en-US" w:eastAsia="en-US" w:bidi="ar-SA"/>
      </w:rPr>
    </w:lvl>
    <w:lvl w:ilvl="2" w:tplc="46BC08E2">
      <w:numFmt w:val="bullet"/>
      <w:lvlText w:val="•"/>
      <w:lvlJc w:val="left"/>
      <w:pPr>
        <w:ind w:left="2354" w:hanging="360"/>
      </w:pPr>
      <w:rPr>
        <w:rFonts w:hint="default"/>
        <w:lang w:val="en-US" w:eastAsia="en-US" w:bidi="ar-SA"/>
      </w:rPr>
    </w:lvl>
    <w:lvl w:ilvl="3" w:tplc="168C3E3C">
      <w:numFmt w:val="bullet"/>
      <w:lvlText w:val="•"/>
      <w:lvlJc w:val="left"/>
      <w:pPr>
        <w:ind w:left="3389" w:hanging="360"/>
      </w:pPr>
      <w:rPr>
        <w:rFonts w:hint="default"/>
        <w:lang w:val="en-US" w:eastAsia="en-US" w:bidi="ar-SA"/>
      </w:rPr>
    </w:lvl>
    <w:lvl w:ilvl="4" w:tplc="DD6ACA8E">
      <w:numFmt w:val="bullet"/>
      <w:lvlText w:val="•"/>
      <w:lvlJc w:val="left"/>
      <w:pPr>
        <w:ind w:left="4423" w:hanging="360"/>
      </w:pPr>
      <w:rPr>
        <w:rFonts w:hint="default"/>
        <w:lang w:val="en-US" w:eastAsia="en-US" w:bidi="ar-SA"/>
      </w:rPr>
    </w:lvl>
    <w:lvl w:ilvl="5" w:tplc="22FEC14E">
      <w:numFmt w:val="bullet"/>
      <w:lvlText w:val="•"/>
      <w:lvlJc w:val="left"/>
      <w:pPr>
        <w:ind w:left="5458" w:hanging="360"/>
      </w:pPr>
      <w:rPr>
        <w:rFonts w:hint="default"/>
        <w:lang w:val="en-US" w:eastAsia="en-US" w:bidi="ar-SA"/>
      </w:rPr>
    </w:lvl>
    <w:lvl w:ilvl="6" w:tplc="4A32E8CA">
      <w:numFmt w:val="bullet"/>
      <w:lvlText w:val="•"/>
      <w:lvlJc w:val="left"/>
      <w:pPr>
        <w:ind w:left="6493" w:hanging="360"/>
      </w:pPr>
      <w:rPr>
        <w:rFonts w:hint="default"/>
        <w:lang w:val="en-US" w:eastAsia="en-US" w:bidi="ar-SA"/>
      </w:rPr>
    </w:lvl>
    <w:lvl w:ilvl="7" w:tplc="435A5098">
      <w:numFmt w:val="bullet"/>
      <w:lvlText w:val="•"/>
      <w:lvlJc w:val="left"/>
      <w:pPr>
        <w:ind w:left="7527" w:hanging="360"/>
      </w:pPr>
      <w:rPr>
        <w:rFonts w:hint="default"/>
        <w:lang w:val="en-US" w:eastAsia="en-US" w:bidi="ar-SA"/>
      </w:rPr>
    </w:lvl>
    <w:lvl w:ilvl="8" w:tplc="3F94948E">
      <w:numFmt w:val="bullet"/>
      <w:lvlText w:val="•"/>
      <w:lvlJc w:val="left"/>
      <w:pPr>
        <w:ind w:left="8562" w:hanging="360"/>
      </w:pPr>
      <w:rPr>
        <w:rFonts w:hint="default"/>
        <w:lang w:val="en-US" w:eastAsia="en-US" w:bidi="ar-SA"/>
      </w:rPr>
    </w:lvl>
  </w:abstractNum>
  <w:abstractNum w:abstractNumId="1" w15:restartNumberingAfterBreak="0">
    <w:nsid w:val="30BE1854"/>
    <w:multiLevelType w:val="hybridMultilevel"/>
    <w:tmpl w:val="E4AE8B32"/>
    <w:lvl w:ilvl="0" w:tplc="6778C802">
      <w:numFmt w:val="bullet"/>
      <w:lvlText w:val=""/>
      <w:lvlJc w:val="left"/>
      <w:pPr>
        <w:ind w:left="1310" w:hanging="360"/>
      </w:pPr>
      <w:rPr>
        <w:rFonts w:ascii="Symbol" w:eastAsia="Symbol" w:hAnsi="Symbol" w:cs="Symbol" w:hint="default"/>
        <w:spacing w:val="0"/>
        <w:w w:val="99"/>
        <w:lang w:val="en-US" w:eastAsia="en-US" w:bidi="ar-SA"/>
      </w:rPr>
    </w:lvl>
    <w:lvl w:ilvl="1" w:tplc="8D9E5D84">
      <w:numFmt w:val="bullet"/>
      <w:lvlText w:val="•"/>
      <w:lvlJc w:val="left"/>
      <w:pPr>
        <w:ind w:left="2251" w:hanging="360"/>
      </w:pPr>
      <w:rPr>
        <w:rFonts w:hint="default"/>
        <w:lang w:val="en-US" w:eastAsia="en-US" w:bidi="ar-SA"/>
      </w:rPr>
    </w:lvl>
    <w:lvl w:ilvl="2" w:tplc="E8C43CEC">
      <w:numFmt w:val="bullet"/>
      <w:lvlText w:val="•"/>
      <w:lvlJc w:val="left"/>
      <w:pPr>
        <w:ind w:left="3182" w:hanging="360"/>
      </w:pPr>
      <w:rPr>
        <w:rFonts w:hint="default"/>
        <w:lang w:val="en-US" w:eastAsia="en-US" w:bidi="ar-SA"/>
      </w:rPr>
    </w:lvl>
    <w:lvl w:ilvl="3" w:tplc="AFC6D39C">
      <w:numFmt w:val="bullet"/>
      <w:lvlText w:val="•"/>
      <w:lvlJc w:val="left"/>
      <w:pPr>
        <w:ind w:left="4113" w:hanging="360"/>
      </w:pPr>
      <w:rPr>
        <w:rFonts w:hint="default"/>
        <w:lang w:val="en-US" w:eastAsia="en-US" w:bidi="ar-SA"/>
      </w:rPr>
    </w:lvl>
    <w:lvl w:ilvl="4" w:tplc="923EF8F6">
      <w:numFmt w:val="bullet"/>
      <w:lvlText w:val="•"/>
      <w:lvlJc w:val="left"/>
      <w:pPr>
        <w:ind w:left="5044" w:hanging="360"/>
      </w:pPr>
      <w:rPr>
        <w:rFonts w:hint="default"/>
        <w:lang w:val="en-US" w:eastAsia="en-US" w:bidi="ar-SA"/>
      </w:rPr>
    </w:lvl>
    <w:lvl w:ilvl="5" w:tplc="985A4F08">
      <w:numFmt w:val="bullet"/>
      <w:lvlText w:val="•"/>
      <w:lvlJc w:val="left"/>
      <w:pPr>
        <w:ind w:left="5975" w:hanging="360"/>
      </w:pPr>
      <w:rPr>
        <w:rFonts w:hint="default"/>
        <w:lang w:val="en-US" w:eastAsia="en-US" w:bidi="ar-SA"/>
      </w:rPr>
    </w:lvl>
    <w:lvl w:ilvl="6" w:tplc="4EC2E78C">
      <w:numFmt w:val="bullet"/>
      <w:lvlText w:val="•"/>
      <w:lvlJc w:val="left"/>
      <w:pPr>
        <w:ind w:left="6906" w:hanging="360"/>
      </w:pPr>
      <w:rPr>
        <w:rFonts w:hint="default"/>
        <w:lang w:val="en-US" w:eastAsia="en-US" w:bidi="ar-SA"/>
      </w:rPr>
    </w:lvl>
    <w:lvl w:ilvl="7" w:tplc="91642662">
      <w:numFmt w:val="bullet"/>
      <w:lvlText w:val="•"/>
      <w:lvlJc w:val="left"/>
      <w:pPr>
        <w:ind w:left="7837" w:hanging="360"/>
      </w:pPr>
      <w:rPr>
        <w:rFonts w:hint="default"/>
        <w:lang w:val="en-US" w:eastAsia="en-US" w:bidi="ar-SA"/>
      </w:rPr>
    </w:lvl>
    <w:lvl w:ilvl="8" w:tplc="FD0A3624">
      <w:numFmt w:val="bullet"/>
      <w:lvlText w:val="•"/>
      <w:lvlJc w:val="left"/>
      <w:pPr>
        <w:ind w:left="8769" w:hanging="360"/>
      </w:pPr>
      <w:rPr>
        <w:rFonts w:hint="default"/>
        <w:lang w:val="en-US" w:eastAsia="en-US" w:bidi="ar-SA"/>
      </w:rPr>
    </w:lvl>
  </w:abstractNum>
  <w:abstractNum w:abstractNumId="2" w15:restartNumberingAfterBreak="0">
    <w:nsid w:val="6B764A6F"/>
    <w:multiLevelType w:val="hybridMultilevel"/>
    <w:tmpl w:val="83024316"/>
    <w:lvl w:ilvl="0" w:tplc="0C02E75A">
      <w:numFmt w:val="bullet"/>
      <w:lvlText w:val=""/>
      <w:lvlJc w:val="left"/>
      <w:pPr>
        <w:ind w:left="1310" w:hanging="360"/>
      </w:pPr>
      <w:rPr>
        <w:rFonts w:ascii="Symbol" w:eastAsia="Symbol" w:hAnsi="Symbol" w:cs="Symbol" w:hint="default"/>
        <w:spacing w:val="0"/>
        <w:w w:val="99"/>
        <w:lang w:val="en-US" w:eastAsia="en-US" w:bidi="ar-SA"/>
      </w:rPr>
    </w:lvl>
    <w:lvl w:ilvl="1" w:tplc="2C74CB4E">
      <w:numFmt w:val="bullet"/>
      <w:lvlText w:val="•"/>
      <w:lvlJc w:val="left"/>
      <w:pPr>
        <w:ind w:left="2251" w:hanging="360"/>
      </w:pPr>
      <w:rPr>
        <w:rFonts w:hint="default"/>
        <w:lang w:val="en-US" w:eastAsia="en-US" w:bidi="ar-SA"/>
      </w:rPr>
    </w:lvl>
    <w:lvl w:ilvl="2" w:tplc="017EACA4">
      <w:numFmt w:val="bullet"/>
      <w:lvlText w:val="•"/>
      <w:lvlJc w:val="left"/>
      <w:pPr>
        <w:ind w:left="3182" w:hanging="360"/>
      </w:pPr>
      <w:rPr>
        <w:rFonts w:hint="default"/>
        <w:lang w:val="en-US" w:eastAsia="en-US" w:bidi="ar-SA"/>
      </w:rPr>
    </w:lvl>
    <w:lvl w:ilvl="3" w:tplc="BEEC0B70">
      <w:numFmt w:val="bullet"/>
      <w:lvlText w:val="•"/>
      <w:lvlJc w:val="left"/>
      <w:pPr>
        <w:ind w:left="4113" w:hanging="360"/>
      </w:pPr>
      <w:rPr>
        <w:rFonts w:hint="default"/>
        <w:lang w:val="en-US" w:eastAsia="en-US" w:bidi="ar-SA"/>
      </w:rPr>
    </w:lvl>
    <w:lvl w:ilvl="4" w:tplc="37C4DBEA">
      <w:numFmt w:val="bullet"/>
      <w:lvlText w:val="•"/>
      <w:lvlJc w:val="left"/>
      <w:pPr>
        <w:ind w:left="5044" w:hanging="360"/>
      </w:pPr>
      <w:rPr>
        <w:rFonts w:hint="default"/>
        <w:lang w:val="en-US" w:eastAsia="en-US" w:bidi="ar-SA"/>
      </w:rPr>
    </w:lvl>
    <w:lvl w:ilvl="5" w:tplc="6040CFB0">
      <w:numFmt w:val="bullet"/>
      <w:lvlText w:val="•"/>
      <w:lvlJc w:val="left"/>
      <w:pPr>
        <w:ind w:left="5975" w:hanging="360"/>
      </w:pPr>
      <w:rPr>
        <w:rFonts w:hint="default"/>
        <w:lang w:val="en-US" w:eastAsia="en-US" w:bidi="ar-SA"/>
      </w:rPr>
    </w:lvl>
    <w:lvl w:ilvl="6" w:tplc="18F023E4">
      <w:numFmt w:val="bullet"/>
      <w:lvlText w:val="•"/>
      <w:lvlJc w:val="left"/>
      <w:pPr>
        <w:ind w:left="6906" w:hanging="360"/>
      </w:pPr>
      <w:rPr>
        <w:rFonts w:hint="default"/>
        <w:lang w:val="en-US" w:eastAsia="en-US" w:bidi="ar-SA"/>
      </w:rPr>
    </w:lvl>
    <w:lvl w:ilvl="7" w:tplc="5740CB26">
      <w:numFmt w:val="bullet"/>
      <w:lvlText w:val="•"/>
      <w:lvlJc w:val="left"/>
      <w:pPr>
        <w:ind w:left="7837" w:hanging="360"/>
      </w:pPr>
      <w:rPr>
        <w:rFonts w:hint="default"/>
        <w:lang w:val="en-US" w:eastAsia="en-US" w:bidi="ar-SA"/>
      </w:rPr>
    </w:lvl>
    <w:lvl w:ilvl="8" w:tplc="0C6CF29C">
      <w:numFmt w:val="bullet"/>
      <w:lvlText w:val="•"/>
      <w:lvlJc w:val="left"/>
      <w:pPr>
        <w:ind w:left="8769" w:hanging="360"/>
      </w:pPr>
      <w:rPr>
        <w:rFonts w:hint="default"/>
        <w:lang w:val="en-US" w:eastAsia="en-US" w:bidi="ar-SA"/>
      </w:rPr>
    </w:lvl>
  </w:abstractNum>
  <w:abstractNum w:abstractNumId="3" w15:restartNumberingAfterBreak="0">
    <w:nsid w:val="77B64C7C"/>
    <w:multiLevelType w:val="hybridMultilevel"/>
    <w:tmpl w:val="F516048C"/>
    <w:lvl w:ilvl="0" w:tplc="ADE476EC">
      <w:start w:val="1"/>
      <w:numFmt w:val="decimal"/>
      <w:lvlText w:val="%1."/>
      <w:lvlJc w:val="left"/>
      <w:pPr>
        <w:ind w:left="1310" w:hanging="360"/>
        <w:jc w:val="left"/>
      </w:pPr>
      <w:rPr>
        <w:rFonts w:ascii="Arial" w:eastAsia="Arial" w:hAnsi="Arial" w:cs="Arial" w:hint="default"/>
        <w:b/>
        <w:bCs/>
        <w:i w:val="0"/>
        <w:iCs w:val="0"/>
        <w:spacing w:val="0"/>
        <w:w w:val="100"/>
        <w:sz w:val="24"/>
        <w:szCs w:val="24"/>
        <w:lang w:val="en-US" w:eastAsia="en-US" w:bidi="ar-SA"/>
      </w:rPr>
    </w:lvl>
    <w:lvl w:ilvl="1" w:tplc="DF648382">
      <w:start w:val="1"/>
      <w:numFmt w:val="upperLetter"/>
      <w:lvlText w:val="%2."/>
      <w:lvlJc w:val="left"/>
      <w:pPr>
        <w:ind w:left="1310" w:hanging="360"/>
        <w:jc w:val="left"/>
      </w:pPr>
      <w:rPr>
        <w:rFonts w:ascii="Arial" w:eastAsia="Arial" w:hAnsi="Arial" w:cs="Arial" w:hint="default"/>
        <w:b/>
        <w:bCs/>
        <w:i w:val="0"/>
        <w:iCs w:val="0"/>
        <w:spacing w:val="-7"/>
        <w:w w:val="100"/>
        <w:sz w:val="27"/>
        <w:szCs w:val="27"/>
        <w:lang w:val="en-US" w:eastAsia="en-US" w:bidi="ar-SA"/>
      </w:rPr>
    </w:lvl>
    <w:lvl w:ilvl="2" w:tplc="764A4FF6">
      <w:numFmt w:val="bullet"/>
      <w:lvlText w:val=""/>
      <w:lvlJc w:val="left"/>
      <w:pPr>
        <w:ind w:left="1310" w:hanging="360"/>
      </w:pPr>
      <w:rPr>
        <w:rFonts w:ascii="Symbol" w:eastAsia="Symbol" w:hAnsi="Symbol" w:cs="Symbol" w:hint="default"/>
        <w:spacing w:val="0"/>
        <w:w w:val="99"/>
        <w:lang w:val="en-US" w:eastAsia="en-US" w:bidi="ar-SA"/>
      </w:rPr>
    </w:lvl>
    <w:lvl w:ilvl="3" w:tplc="000C405A">
      <w:numFmt w:val="bullet"/>
      <w:lvlText w:val="o"/>
      <w:lvlJc w:val="left"/>
      <w:pPr>
        <w:ind w:left="2030" w:hanging="360"/>
      </w:pPr>
      <w:rPr>
        <w:rFonts w:ascii="Courier New" w:eastAsia="Courier New" w:hAnsi="Courier New" w:cs="Courier New" w:hint="default"/>
        <w:b w:val="0"/>
        <w:bCs w:val="0"/>
        <w:i w:val="0"/>
        <w:iCs w:val="0"/>
        <w:spacing w:val="0"/>
        <w:w w:val="99"/>
        <w:sz w:val="20"/>
        <w:szCs w:val="20"/>
        <w:lang w:val="en-US" w:eastAsia="en-US" w:bidi="ar-SA"/>
      </w:rPr>
    </w:lvl>
    <w:lvl w:ilvl="4" w:tplc="1056352C">
      <w:numFmt w:val="bullet"/>
      <w:lvlText w:val="•"/>
      <w:lvlJc w:val="left"/>
      <w:pPr>
        <w:ind w:left="4903" w:hanging="360"/>
      </w:pPr>
      <w:rPr>
        <w:rFonts w:hint="default"/>
        <w:lang w:val="en-US" w:eastAsia="en-US" w:bidi="ar-SA"/>
      </w:rPr>
    </w:lvl>
    <w:lvl w:ilvl="5" w:tplc="334C538C">
      <w:numFmt w:val="bullet"/>
      <w:lvlText w:val="•"/>
      <w:lvlJc w:val="left"/>
      <w:pPr>
        <w:ind w:left="5858" w:hanging="360"/>
      </w:pPr>
      <w:rPr>
        <w:rFonts w:hint="default"/>
        <w:lang w:val="en-US" w:eastAsia="en-US" w:bidi="ar-SA"/>
      </w:rPr>
    </w:lvl>
    <w:lvl w:ilvl="6" w:tplc="A336D0EE">
      <w:numFmt w:val="bullet"/>
      <w:lvlText w:val="•"/>
      <w:lvlJc w:val="left"/>
      <w:pPr>
        <w:ind w:left="6813" w:hanging="360"/>
      </w:pPr>
      <w:rPr>
        <w:rFonts w:hint="default"/>
        <w:lang w:val="en-US" w:eastAsia="en-US" w:bidi="ar-SA"/>
      </w:rPr>
    </w:lvl>
    <w:lvl w:ilvl="7" w:tplc="D902A8AE">
      <w:numFmt w:val="bullet"/>
      <w:lvlText w:val="•"/>
      <w:lvlJc w:val="left"/>
      <w:pPr>
        <w:ind w:left="7767" w:hanging="360"/>
      </w:pPr>
      <w:rPr>
        <w:rFonts w:hint="default"/>
        <w:lang w:val="en-US" w:eastAsia="en-US" w:bidi="ar-SA"/>
      </w:rPr>
    </w:lvl>
    <w:lvl w:ilvl="8" w:tplc="9B28E3A6">
      <w:numFmt w:val="bullet"/>
      <w:lvlText w:val="•"/>
      <w:lvlJc w:val="left"/>
      <w:pPr>
        <w:ind w:left="8722" w:hanging="360"/>
      </w:pPr>
      <w:rPr>
        <w:rFonts w:hint="default"/>
        <w:lang w:val="en-US" w:eastAsia="en-US" w:bidi="ar-SA"/>
      </w:rPr>
    </w:lvl>
  </w:abstractNum>
  <w:num w:numId="1" w16cid:durableId="1870873769">
    <w:abstractNumId w:val="1"/>
  </w:num>
  <w:num w:numId="2" w16cid:durableId="684478212">
    <w:abstractNumId w:val="3"/>
  </w:num>
  <w:num w:numId="3" w16cid:durableId="2070155281">
    <w:abstractNumId w:val="2"/>
  </w:num>
  <w:num w:numId="4" w16cid:durableId="88902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0C5501"/>
    <w:rsid w:val="000C5501"/>
    <w:rsid w:val="001D4C26"/>
    <w:rsid w:val="0042068B"/>
    <w:rsid w:val="00453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BC818"/>
  <w15:docId w15:val="{12537C1A-CA83-40BF-934A-A30C9531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56" w:hanging="566"/>
      <w:outlineLvl w:val="0"/>
    </w:pPr>
    <w:rPr>
      <w:b/>
      <w:bCs/>
      <w:sz w:val="28"/>
      <w:szCs w:val="28"/>
    </w:rPr>
  </w:style>
  <w:style w:type="paragraph" w:styleId="Heading2">
    <w:name w:val="heading 2"/>
    <w:basedOn w:val="Normal"/>
    <w:uiPriority w:val="9"/>
    <w:unhideWhenUsed/>
    <w:qFormat/>
    <w:pPr>
      <w:ind w:left="590"/>
      <w:outlineLvl w:val="1"/>
    </w:pPr>
    <w:rPr>
      <w:b/>
      <w:bCs/>
      <w:sz w:val="27"/>
      <w:szCs w:val="27"/>
    </w:rPr>
  </w:style>
  <w:style w:type="paragraph" w:styleId="Heading3">
    <w:name w:val="heading 3"/>
    <w:basedOn w:val="Normal"/>
    <w:uiPriority w:val="9"/>
    <w:unhideWhenUsed/>
    <w:qFormat/>
    <w:pPr>
      <w:ind w:left="59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385" w:right="807" w:hanging="4"/>
      <w:jc w:val="center"/>
    </w:pPr>
    <w:rPr>
      <w:sz w:val="96"/>
      <w:szCs w:val="96"/>
    </w:rPr>
  </w:style>
  <w:style w:type="paragraph" w:styleId="ListParagraph">
    <w:name w:val="List Paragraph"/>
    <w:basedOn w:val="Normal"/>
    <w:uiPriority w:val="1"/>
    <w:qFormat/>
    <w:pPr>
      <w:ind w:left="1310" w:hanging="360"/>
    </w:pPr>
  </w:style>
  <w:style w:type="paragraph" w:customStyle="1" w:styleId="TableParagraph">
    <w:name w:val="Table Paragraph"/>
    <w:basedOn w:val="Normal"/>
    <w:uiPriority w:val="1"/>
    <w:qFormat/>
    <w:pPr>
      <w:ind w:left="50"/>
    </w:pPr>
  </w:style>
  <w:style w:type="paragraph" w:styleId="Header">
    <w:name w:val="header"/>
    <w:basedOn w:val="Normal"/>
    <w:link w:val="HeaderChar"/>
    <w:uiPriority w:val="99"/>
    <w:unhideWhenUsed/>
    <w:rsid w:val="0042068B"/>
    <w:pPr>
      <w:tabs>
        <w:tab w:val="center" w:pos="4513"/>
        <w:tab w:val="right" w:pos="9026"/>
      </w:tabs>
    </w:pPr>
  </w:style>
  <w:style w:type="character" w:customStyle="1" w:styleId="HeaderChar">
    <w:name w:val="Header Char"/>
    <w:basedOn w:val="DefaultParagraphFont"/>
    <w:link w:val="Header"/>
    <w:uiPriority w:val="99"/>
    <w:rsid w:val="0042068B"/>
    <w:rPr>
      <w:rFonts w:ascii="Arial" w:eastAsia="Arial" w:hAnsi="Arial" w:cs="Arial"/>
    </w:rPr>
  </w:style>
  <w:style w:type="paragraph" w:styleId="Footer">
    <w:name w:val="footer"/>
    <w:basedOn w:val="Normal"/>
    <w:link w:val="FooterChar"/>
    <w:uiPriority w:val="99"/>
    <w:unhideWhenUsed/>
    <w:rsid w:val="0042068B"/>
    <w:pPr>
      <w:tabs>
        <w:tab w:val="center" w:pos="4513"/>
        <w:tab w:val="right" w:pos="9026"/>
      </w:tabs>
    </w:pPr>
  </w:style>
  <w:style w:type="character" w:customStyle="1" w:styleId="FooterChar">
    <w:name w:val="Footer Char"/>
    <w:basedOn w:val="DefaultParagraphFont"/>
    <w:link w:val="Footer"/>
    <w:uiPriority w:val="99"/>
    <w:rsid w:val="0042068B"/>
    <w:rPr>
      <w:rFonts w:ascii="Arial" w:eastAsia="Arial" w:hAnsi="Arial" w:cs="Arial"/>
    </w:rPr>
  </w:style>
  <w:style w:type="paragraph" w:customStyle="1" w:styleId="Default">
    <w:name w:val="Default"/>
    <w:rsid w:val="00453CBA"/>
    <w:pPr>
      <w:widowControl/>
      <w:adjustRightInd w:val="0"/>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whistleblowing@charitycommission.gsi.gov.uk" TargetMode="External"/><Relationship Id="rId18" Type="http://schemas.openxmlformats.org/officeDocument/2006/relationships/hyperlink" Target="http://www.ofsted.gov.u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hse.gov.uk/" TargetMode="External"/><Relationship Id="rId7" Type="http://schemas.openxmlformats.org/officeDocument/2006/relationships/image" Target="media/image1.png"/><Relationship Id="rId12" Type="http://schemas.openxmlformats.org/officeDocument/2006/relationships/hyperlink" Target="http://www.nao.org.uk/contact-us/" TargetMode="External"/><Relationship Id="rId17" Type="http://schemas.openxmlformats.org/officeDocument/2006/relationships/hyperlink" Target="mailto:whistleblowing@ofsted.gov.uk" TargetMode="External"/><Relationship Id="rId25" Type="http://schemas.openxmlformats.org/officeDocument/2006/relationships/hyperlink" Target="mailto:whistle@pcaw.org.uk" TargetMode="External"/><Relationship Id="rId2" Type="http://schemas.openxmlformats.org/officeDocument/2006/relationships/styles" Target="styles.xml"/><Relationship Id="rId16" Type="http://schemas.openxmlformats.org/officeDocument/2006/relationships/hyperlink" Target="http://www.childrenscommissioner.gov.uk/" TargetMode="External"/><Relationship Id="rId20" Type="http://schemas.openxmlformats.org/officeDocument/2006/relationships/hyperlink" Target="http://www.gov.uk/environment-agen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histleblowing@wakefield.gov.uk" TargetMode="External"/><Relationship Id="rId24" Type="http://schemas.openxmlformats.org/officeDocument/2006/relationships/hyperlink" Target="http://www.ico.org.uk/" TargetMode="External"/><Relationship Id="rId5" Type="http://schemas.openxmlformats.org/officeDocument/2006/relationships/footnotes" Target="footnotes.xml"/><Relationship Id="rId15" Type="http://schemas.openxmlformats.org/officeDocument/2006/relationships/hyperlink" Target="mailto:info.request@childrenscommissioner.gsi.gov.uk" TargetMode="External"/><Relationship Id="rId23" Type="http://schemas.openxmlformats.org/officeDocument/2006/relationships/hyperlink" Target="mailto:casework@ico.org.uk"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gov.uk/charity-commission" TargetMode="External"/><Relationship Id="rId22" Type="http://schemas.openxmlformats.org/officeDocument/2006/relationships/hyperlink" Target="http://www.hse.gov.uk/contact/raising-your-concern.htm"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72CC007CF2436A91884E04CA5EEB35"/>
        <w:category>
          <w:name w:val="General"/>
          <w:gallery w:val="placeholder"/>
        </w:category>
        <w:types>
          <w:type w:val="bbPlcHdr"/>
        </w:types>
        <w:behaviors>
          <w:behavior w:val="content"/>
        </w:behaviors>
        <w:guid w:val="{2699884D-13F6-46C9-A19E-DC53183A824B}"/>
      </w:docPartPr>
      <w:docPartBody>
        <w:p w:rsidR="00E060DE" w:rsidRDefault="00E060DE" w:rsidP="00E060DE">
          <w:pPr>
            <w:pStyle w:val="F772CC007CF2436A91884E04CA5EEB3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DE"/>
    <w:rsid w:val="001D4C26"/>
    <w:rsid w:val="00E06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72CC007CF2436A91884E04CA5EEB35">
    <w:name w:val="F772CC007CF2436A91884E04CA5EEB35"/>
    <w:rsid w:val="00E060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Pages>
  <Words>7387</Words>
  <Characters>42111</Characters>
  <Application>Microsoft Office Word</Application>
  <DocSecurity>0</DocSecurity>
  <Lines>350</Lines>
  <Paragraphs>98</Paragraphs>
  <ScaleCrop>false</ScaleCrop>
  <Company/>
  <LinksUpToDate>false</LinksUpToDate>
  <CharactersWithSpaces>49400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David</dc:creator>
  <cp:lastModifiedBy>Mrs Galley</cp:lastModifiedBy>
  <cp:revision>3</cp:revision>
  <dcterms:created xsi:type="dcterms:W3CDTF">2026-03-16T11:31:00Z</dcterms:created>
  <dcterms:modified xsi:type="dcterms:W3CDTF">2026-03-16T11:40:00Z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2019-08-22T00:00:00Z</vt:filetime>
  </property>
  <property fmtid="{D5CDD505-2E9C-101B-9397-08002B2CF9AE}" pid="3" name="Creator">
    <vt:lpwstr>Microsoft® Word 2013</vt:lpwstr>
  </property>
  <property fmtid="{D5CDD505-2E9C-101B-9397-08002B2CF9AE}" pid="4" name="LastSaved">
    <vt:filetime>2026-03-16T00:00:00Z</vt:filetime>
  </property>
  <property fmtid="{D5CDD505-2E9C-101B-9397-08002B2CF9AE}" pid="5" name="Producer">
    <vt:lpwstr>Microsoft® Word 2013</vt:lpwstr>
  </property>
</Properties>
</file>