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E15" w:rsidRDefault="00A202B5">
      <w:r>
        <w:rPr>
          <w:noProof/>
        </w:rPr>
        <w:drawing>
          <wp:inline distT="0" distB="0" distL="0" distR="0" wp14:anchorId="25CFC7A5" wp14:editId="6BFF0131">
            <wp:extent cx="6645910" cy="46386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06" w:rsidRPr="00A202B5" w:rsidRDefault="00256D06">
      <w:pPr>
        <w:rPr>
          <w:rFonts w:ascii="HfW cursive" w:hAnsi="HfW cursive"/>
          <w:sz w:val="28"/>
          <w:szCs w:val="28"/>
        </w:rPr>
      </w:pPr>
    </w:p>
    <w:p w:rsidR="00256D06" w:rsidRPr="00A202B5" w:rsidRDefault="00256D06" w:rsidP="00256D06">
      <w:pPr>
        <w:pStyle w:val="ListParagraph"/>
        <w:numPr>
          <w:ilvl w:val="0"/>
          <w:numId w:val="1"/>
        </w:numPr>
        <w:rPr>
          <w:rFonts w:ascii="HfW cursive" w:hAnsi="HfW cursive"/>
          <w:sz w:val="28"/>
          <w:szCs w:val="28"/>
        </w:rPr>
      </w:pPr>
      <w:r w:rsidRPr="00A202B5">
        <w:rPr>
          <w:rFonts w:ascii="HfW cursive" w:hAnsi="HfW cursive"/>
          <w:sz w:val="28"/>
          <w:szCs w:val="28"/>
        </w:rPr>
        <w:t xml:space="preserve">Can you find where you live </w:t>
      </w:r>
      <w:r w:rsidR="00A202B5">
        <w:rPr>
          <w:rFonts w:ascii="HfW cursive" w:hAnsi="HfW cursive"/>
          <w:sz w:val="28"/>
          <w:szCs w:val="28"/>
        </w:rPr>
        <w:t>o</w:t>
      </w:r>
      <w:r w:rsidRPr="00A202B5">
        <w:rPr>
          <w:rFonts w:ascii="HfW cursive" w:hAnsi="HfW cursive"/>
          <w:sz w:val="28"/>
          <w:szCs w:val="28"/>
        </w:rPr>
        <w:t>n the map</w:t>
      </w:r>
      <w:r w:rsidR="00A202B5">
        <w:rPr>
          <w:rFonts w:ascii="HfW cursive" w:hAnsi="HfW cursive"/>
          <w:sz w:val="28"/>
          <w:szCs w:val="28"/>
        </w:rPr>
        <w:t xml:space="preserve"> above</w:t>
      </w:r>
      <w:r w:rsidRPr="00A202B5">
        <w:rPr>
          <w:rFonts w:ascii="HfW cursive" w:hAnsi="HfW cursive"/>
          <w:sz w:val="28"/>
          <w:szCs w:val="28"/>
        </w:rPr>
        <w:t>?</w:t>
      </w:r>
    </w:p>
    <w:p w:rsidR="00256D06" w:rsidRPr="00A202B5" w:rsidRDefault="00256D06" w:rsidP="00256D06">
      <w:pPr>
        <w:pStyle w:val="ListParagraph"/>
        <w:numPr>
          <w:ilvl w:val="0"/>
          <w:numId w:val="1"/>
        </w:numPr>
        <w:rPr>
          <w:rFonts w:ascii="HfW cursive" w:hAnsi="HfW cursive"/>
          <w:sz w:val="28"/>
          <w:szCs w:val="28"/>
        </w:rPr>
      </w:pPr>
      <w:r w:rsidRPr="00A202B5">
        <w:rPr>
          <w:rFonts w:ascii="HfW cursive" w:hAnsi="HfW cursive"/>
          <w:sz w:val="28"/>
          <w:szCs w:val="28"/>
        </w:rPr>
        <w:t>Do you live near a canal? What is it called?</w:t>
      </w:r>
    </w:p>
    <w:p w:rsidR="00256D06" w:rsidRPr="00A202B5" w:rsidRDefault="00256D06" w:rsidP="00256D06">
      <w:pPr>
        <w:pStyle w:val="ListParagraph"/>
        <w:numPr>
          <w:ilvl w:val="0"/>
          <w:numId w:val="1"/>
        </w:numPr>
        <w:rPr>
          <w:rFonts w:ascii="HfW cursive" w:hAnsi="HfW cursive"/>
          <w:sz w:val="28"/>
          <w:szCs w:val="28"/>
        </w:rPr>
      </w:pPr>
      <w:r w:rsidRPr="00A202B5">
        <w:rPr>
          <w:rFonts w:ascii="HfW cursive" w:hAnsi="HfW cursive"/>
          <w:sz w:val="28"/>
          <w:szCs w:val="28"/>
        </w:rPr>
        <w:t>Where does it go?</w:t>
      </w:r>
    </w:p>
    <w:p w:rsidR="00A202B5" w:rsidRPr="00A202B5" w:rsidRDefault="00A202B5" w:rsidP="00256D06">
      <w:pPr>
        <w:pStyle w:val="ListParagraph"/>
        <w:numPr>
          <w:ilvl w:val="0"/>
          <w:numId w:val="1"/>
        </w:numPr>
        <w:rPr>
          <w:rFonts w:ascii="HfW cursive" w:hAnsi="HfW cursive"/>
          <w:sz w:val="28"/>
          <w:szCs w:val="28"/>
        </w:rPr>
      </w:pPr>
      <w:r w:rsidRPr="00A202B5">
        <w:rPr>
          <w:rFonts w:ascii="HfW cursive" w:hAnsi="HfW cursive"/>
          <w:sz w:val="28"/>
          <w:szCs w:val="28"/>
        </w:rPr>
        <w:t>What is its length?</w:t>
      </w:r>
    </w:p>
    <w:p w:rsidR="00A202B5" w:rsidRDefault="00A202B5" w:rsidP="00256D06">
      <w:pPr>
        <w:pStyle w:val="ListParagraph"/>
        <w:numPr>
          <w:ilvl w:val="0"/>
          <w:numId w:val="1"/>
        </w:numPr>
        <w:rPr>
          <w:rFonts w:ascii="HfW cursive" w:hAnsi="HfW cursive"/>
          <w:sz w:val="28"/>
          <w:szCs w:val="28"/>
        </w:rPr>
      </w:pPr>
      <w:r w:rsidRPr="00A202B5">
        <w:rPr>
          <w:rFonts w:ascii="HfW cursive" w:hAnsi="HfW cursive"/>
          <w:sz w:val="28"/>
          <w:szCs w:val="28"/>
        </w:rPr>
        <w:t>How many locks does it have?</w:t>
      </w:r>
    </w:p>
    <w:p w:rsidR="00A202B5" w:rsidRPr="00A202B5" w:rsidRDefault="00A202B5" w:rsidP="00A202B5">
      <w:pPr>
        <w:pStyle w:val="ListParagraph"/>
        <w:rPr>
          <w:rFonts w:ascii="HfW cursive" w:hAnsi="HfW cursive"/>
          <w:sz w:val="28"/>
          <w:szCs w:val="28"/>
        </w:rPr>
      </w:pPr>
    </w:p>
    <w:p w:rsidR="00A202B5" w:rsidRPr="00A202B5" w:rsidRDefault="00A202B5" w:rsidP="00A202B5">
      <w:pPr>
        <w:rPr>
          <w:rFonts w:ascii="HfW cursive" w:hAnsi="HfW cursive"/>
          <w:sz w:val="28"/>
          <w:szCs w:val="28"/>
        </w:rPr>
      </w:pPr>
      <w:r w:rsidRPr="00A202B5">
        <w:rPr>
          <w:rFonts w:ascii="HfW cursive" w:hAnsi="HfW cursive"/>
          <w:sz w:val="28"/>
          <w:szCs w:val="28"/>
        </w:rPr>
        <w:t>Extension: Does it feed into any other canals?</w:t>
      </w:r>
      <w:bookmarkStart w:id="0" w:name="_GoBack"/>
      <w:bookmarkEnd w:id="0"/>
    </w:p>
    <w:p w:rsidR="00A202B5" w:rsidRDefault="00A202B5" w:rsidP="00A202B5"/>
    <w:p w:rsidR="00A202B5" w:rsidRDefault="00A202B5" w:rsidP="00A202B5">
      <w:hyperlink r:id="rId6" w:history="1">
        <w:r>
          <w:rPr>
            <w:rStyle w:val="Hyperlink"/>
          </w:rPr>
          <w:t>Wakefield Branch (Aire &amp; Calder Nav) | Canal maps | Canal &amp; River Trust</w:t>
        </w:r>
      </w:hyperlink>
    </w:p>
    <w:sectPr w:rsidR="00A202B5" w:rsidSect="00256D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65513"/>
    <w:multiLevelType w:val="hybridMultilevel"/>
    <w:tmpl w:val="DFF2E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06"/>
    <w:rsid w:val="00120C06"/>
    <w:rsid w:val="00256D06"/>
    <w:rsid w:val="00860856"/>
    <w:rsid w:val="00A2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EBA8"/>
  <w15:chartTrackingRefBased/>
  <w15:docId w15:val="{D5D2BDC3-4CB8-4099-A39A-DF2319EA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D0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20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nalrivertrust.org.uk/enjoy-the-waterways/canal-and-river-network/wakefield-branch-aire-and-calder-na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Goodwin</dc:creator>
  <cp:keywords/>
  <dc:description/>
  <cp:lastModifiedBy>Miss Goodwin</cp:lastModifiedBy>
  <cp:revision>1</cp:revision>
  <dcterms:created xsi:type="dcterms:W3CDTF">2021-03-01T21:26:00Z</dcterms:created>
  <dcterms:modified xsi:type="dcterms:W3CDTF">2021-03-01T21:47:00Z</dcterms:modified>
</cp:coreProperties>
</file>